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CCC" w:rsidRDefault="009D1CCC" w:rsidP="009D1CCC">
      <w:pPr>
        <w:spacing w:before="120" w:after="120" w:line="240" w:lineRule="auto"/>
        <w:jc w:val="center"/>
        <w:rPr>
          <w:rFonts w:ascii="Palatino Linotype" w:hAnsi="Palatino Linotype"/>
          <w:b/>
          <w:sz w:val="24"/>
        </w:rPr>
      </w:pPr>
      <w:r>
        <w:rPr>
          <w:rFonts w:ascii="Palatino Linotype" w:hAnsi="Palatino Linotype"/>
          <w:b/>
          <w:sz w:val="24"/>
        </w:rPr>
        <w:t>TEST KONTROLLI</w:t>
      </w:r>
    </w:p>
    <w:p w:rsidR="009D1CCC" w:rsidRDefault="009D1CCC" w:rsidP="009D1CCC">
      <w:pPr>
        <w:spacing w:before="120" w:after="120" w:line="240" w:lineRule="auto"/>
        <w:jc w:val="center"/>
        <w:rPr>
          <w:rFonts w:ascii="Palatino Linotype" w:hAnsi="Palatino Linotype"/>
          <w:b/>
          <w:sz w:val="24"/>
        </w:rPr>
      </w:pPr>
      <w:r>
        <w:rPr>
          <w:rFonts w:ascii="Palatino Linotype" w:hAnsi="Palatino Linotype"/>
          <w:b/>
          <w:sz w:val="24"/>
        </w:rPr>
        <w:t>TREMUJORI I TRETË</w:t>
      </w:r>
    </w:p>
    <w:p w:rsidR="009D1CCC" w:rsidRDefault="009D1CCC" w:rsidP="009D1CCC">
      <w:pPr>
        <w:spacing w:before="120" w:after="1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Lënda: Biologji</w:t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  <w:t>Klasa: 9 –të</w:t>
      </w:r>
    </w:p>
    <w:p w:rsidR="009D1CCC" w:rsidRDefault="009D1CCC" w:rsidP="009D1CCC">
      <w:pPr>
        <w:spacing w:before="120" w:after="1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Emër dhe mbiemër___________________________________</w:t>
      </w:r>
    </w:p>
    <w:p w:rsidR="009D1CCC" w:rsidRDefault="009D1CCC" w:rsidP="00DD1350">
      <w:pPr>
        <w:pStyle w:val="Default"/>
        <w:rPr>
          <w:b/>
          <w:bCs/>
          <w:sz w:val="19"/>
          <w:szCs w:val="19"/>
        </w:rPr>
      </w:pPr>
      <w:r>
        <w:rPr>
          <w:b/>
          <w:bCs/>
          <w:sz w:val="19"/>
          <w:szCs w:val="19"/>
        </w:rPr>
        <w:t>Grupi B</w:t>
      </w:r>
    </w:p>
    <w:p w:rsidR="009D1CCC" w:rsidRDefault="009D1CCC" w:rsidP="00DD1350">
      <w:pPr>
        <w:pStyle w:val="Default"/>
        <w:rPr>
          <w:b/>
          <w:bCs/>
          <w:sz w:val="19"/>
          <w:szCs w:val="19"/>
        </w:rPr>
      </w:pPr>
    </w:p>
    <w:p w:rsidR="009D1CCC" w:rsidRDefault="009D1CCC" w:rsidP="00DD1350">
      <w:pPr>
        <w:pStyle w:val="Default"/>
        <w:rPr>
          <w:b/>
          <w:bCs/>
          <w:sz w:val="19"/>
          <w:szCs w:val="19"/>
        </w:rPr>
      </w:pPr>
    </w:p>
    <w:p w:rsidR="00DD1350" w:rsidRDefault="00DD1350" w:rsidP="00DD1350">
      <w:pPr>
        <w:pStyle w:val="Default"/>
        <w:rPr>
          <w:sz w:val="19"/>
          <w:szCs w:val="19"/>
        </w:rPr>
      </w:pPr>
      <w:r>
        <w:rPr>
          <w:b/>
          <w:bCs/>
          <w:sz w:val="19"/>
          <w:szCs w:val="19"/>
        </w:rPr>
        <w:t xml:space="preserve">1. </w:t>
      </w:r>
      <w:r>
        <w:rPr>
          <w:sz w:val="19"/>
          <w:szCs w:val="19"/>
        </w:rPr>
        <w:t xml:space="preserve">Përdorimi i çelësave të përcaktimit na ndihmon të: ( </w:t>
      </w:r>
      <w:r>
        <w:rPr>
          <w:b/>
          <w:bCs/>
          <w:sz w:val="19"/>
          <w:szCs w:val="19"/>
        </w:rPr>
        <w:t xml:space="preserve">1p ) </w:t>
      </w:r>
    </w:p>
    <w:p w:rsidR="00DD1350" w:rsidRDefault="00DD1350" w:rsidP="00DD1350">
      <w:pPr>
        <w:pStyle w:val="Default"/>
        <w:rPr>
          <w:sz w:val="19"/>
          <w:szCs w:val="19"/>
        </w:rPr>
      </w:pPr>
      <w:r>
        <w:rPr>
          <w:sz w:val="19"/>
          <w:szCs w:val="19"/>
        </w:rPr>
        <w:t xml:space="preserve">a) njohim gjallesat </w:t>
      </w:r>
    </w:p>
    <w:p w:rsidR="00DD1350" w:rsidRDefault="00DD1350" w:rsidP="00DD1350">
      <w:pPr>
        <w:pStyle w:val="Default"/>
        <w:rPr>
          <w:sz w:val="19"/>
          <w:szCs w:val="19"/>
        </w:rPr>
      </w:pPr>
      <w:r>
        <w:rPr>
          <w:sz w:val="19"/>
          <w:szCs w:val="19"/>
        </w:rPr>
        <w:t xml:space="preserve">b) emërtojmë gjallesat </w:t>
      </w:r>
    </w:p>
    <w:p w:rsidR="00DD1350" w:rsidRDefault="00DD1350" w:rsidP="00DD1350">
      <w:pPr>
        <w:pStyle w:val="Default"/>
        <w:rPr>
          <w:sz w:val="19"/>
          <w:szCs w:val="19"/>
        </w:rPr>
      </w:pPr>
      <w:r>
        <w:rPr>
          <w:sz w:val="19"/>
          <w:szCs w:val="19"/>
        </w:rPr>
        <w:t xml:space="preserve">c) studiojmë gjallesat </w:t>
      </w:r>
    </w:p>
    <w:p w:rsidR="00DD1350" w:rsidRDefault="00DD1350" w:rsidP="00DD1350">
      <w:pPr>
        <w:pStyle w:val="Default"/>
        <w:rPr>
          <w:sz w:val="19"/>
          <w:szCs w:val="19"/>
        </w:rPr>
      </w:pPr>
      <w:r>
        <w:rPr>
          <w:sz w:val="19"/>
          <w:szCs w:val="19"/>
        </w:rPr>
        <w:t xml:space="preserve">d) të gjitha </w:t>
      </w:r>
    </w:p>
    <w:p w:rsidR="00DD1350" w:rsidRDefault="00DD1350" w:rsidP="00DD1350">
      <w:pPr>
        <w:pStyle w:val="Default"/>
        <w:rPr>
          <w:b/>
          <w:bCs/>
          <w:sz w:val="19"/>
          <w:szCs w:val="19"/>
        </w:rPr>
      </w:pPr>
    </w:p>
    <w:p w:rsidR="00DD1350" w:rsidRDefault="00DD1350" w:rsidP="00DD1350">
      <w:pPr>
        <w:pStyle w:val="Default"/>
        <w:rPr>
          <w:sz w:val="19"/>
          <w:szCs w:val="19"/>
        </w:rPr>
      </w:pPr>
      <w:r>
        <w:rPr>
          <w:b/>
          <w:bCs/>
          <w:sz w:val="19"/>
          <w:szCs w:val="19"/>
        </w:rPr>
        <w:t xml:space="preserve">2. </w:t>
      </w:r>
      <w:r>
        <w:rPr>
          <w:sz w:val="19"/>
          <w:szCs w:val="19"/>
        </w:rPr>
        <w:t xml:space="preserve">Ndodh në vazhdimësi dhe bëhet shkak për formimin e llojeve të reja: ( </w:t>
      </w:r>
      <w:r>
        <w:rPr>
          <w:b/>
          <w:bCs/>
          <w:sz w:val="19"/>
          <w:szCs w:val="19"/>
        </w:rPr>
        <w:t xml:space="preserve">1p )  </w:t>
      </w:r>
    </w:p>
    <w:p w:rsidR="00DD1350" w:rsidRDefault="00DD1350" w:rsidP="00DD1350">
      <w:pPr>
        <w:pStyle w:val="Default"/>
        <w:rPr>
          <w:sz w:val="19"/>
          <w:szCs w:val="19"/>
        </w:rPr>
      </w:pPr>
      <w:r>
        <w:rPr>
          <w:sz w:val="19"/>
          <w:szCs w:val="19"/>
        </w:rPr>
        <w:t xml:space="preserve">a) përzgjedhja natyrore b) përzgjedhja artificiale </w:t>
      </w:r>
    </w:p>
    <w:p w:rsidR="00DD1350" w:rsidRDefault="00DD1350" w:rsidP="00DD1350">
      <w:pPr>
        <w:pStyle w:val="Default"/>
        <w:rPr>
          <w:b/>
          <w:bCs/>
          <w:sz w:val="19"/>
          <w:szCs w:val="19"/>
        </w:rPr>
      </w:pPr>
    </w:p>
    <w:p w:rsidR="00DD1350" w:rsidRDefault="00DD1350" w:rsidP="00DD1350">
      <w:pPr>
        <w:pStyle w:val="Default"/>
        <w:rPr>
          <w:sz w:val="19"/>
          <w:szCs w:val="19"/>
        </w:rPr>
      </w:pPr>
      <w:r>
        <w:rPr>
          <w:b/>
          <w:bCs/>
          <w:sz w:val="19"/>
          <w:szCs w:val="19"/>
        </w:rPr>
        <w:t xml:space="preserve">3. </w:t>
      </w:r>
      <w:r>
        <w:rPr>
          <w:sz w:val="19"/>
          <w:szCs w:val="19"/>
        </w:rPr>
        <w:t xml:space="preserve">Njihet si themelues i teorisë së trashëgimisë së tipareve: ( </w:t>
      </w:r>
      <w:r>
        <w:rPr>
          <w:b/>
          <w:bCs/>
          <w:sz w:val="19"/>
          <w:szCs w:val="19"/>
        </w:rPr>
        <w:t xml:space="preserve">1p )  </w:t>
      </w:r>
    </w:p>
    <w:p w:rsidR="00DD1350" w:rsidRDefault="00DD1350" w:rsidP="00DD1350">
      <w:pPr>
        <w:pStyle w:val="Default"/>
        <w:rPr>
          <w:sz w:val="19"/>
          <w:szCs w:val="19"/>
        </w:rPr>
      </w:pPr>
      <w:r>
        <w:rPr>
          <w:sz w:val="19"/>
          <w:szCs w:val="19"/>
        </w:rPr>
        <w:t xml:space="preserve">a) </w:t>
      </w:r>
      <w:proofErr w:type="spellStart"/>
      <w:r>
        <w:rPr>
          <w:sz w:val="19"/>
          <w:szCs w:val="19"/>
        </w:rPr>
        <w:t>Gregor</w:t>
      </w:r>
      <w:proofErr w:type="spellEnd"/>
      <w:r>
        <w:rPr>
          <w:sz w:val="19"/>
          <w:szCs w:val="19"/>
        </w:rPr>
        <w:t xml:space="preserve"> </w:t>
      </w:r>
      <w:proofErr w:type="spellStart"/>
      <w:r>
        <w:rPr>
          <w:sz w:val="19"/>
          <w:szCs w:val="19"/>
        </w:rPr>
        <w:t>Mendel</w:t>
      </w:r>
      <w:proofErr w:type="spellEnd"/>
      <w:r>
        <w:rPr>
          <w:sz w:val="19"/>
          <w:szCs w:val="19"/>
        </w:rPr>
        <w:t xml:space="preserve"> b) </w:t>
      </w:r>
      <w:proofErr w:type="spellStart"/>
      <w:r>
        <w:rPr>
          <w:sz w:val="19"/>
          <w:szCs w:val="19"/>
        </w:rPr>
        <w:t>Karl</w:t>
      </w:r>
      <w:proofErr w:type="spellEnd"/>
      <w:r>
        <w:rPr>
          <w:sz w:val="19"/>
          <w:szCs w:val="19"/>
        </w:rPr>
        <w:t xml:space="preserve"> </w:t>
      </w:r>
      <w:proofErr w:type="spellStart"/>
      <w:r>
        <w:rPr>
          <w:sz w:val="19"/>
          <w:szCs w:val="19"/>
        </w:rPr>
        <w:t>Lineu</w:t>
      </w:r>
      <w:proofErr w:type="spellEnd"/>
      <w:r>
        <w:rPr>
          <w:sz w:val="19"/>
          <w:szCs w:val="19"/>
        </w:rPr>
        <w:t xml:space="preserve"> </w:t>
      </w:r>
    </w:p>
    <w:p w:rsidR="00DD1350" w:rsidRDefault="00DD1350" w:rsidP="00DD1350">
      <w:pPr>
        <w:pStyle w:val="Default"/>
        <w:rPr>
          <w:b/>
          <w:bCs/>
          <w:sz w:val="19"/>
          <w:szCs w:val="19"/>
        </w:rPr>
      </w:pPr>
    </w:p>
    <w:p w:rsidR="009D1CCC" w:rsidRDefault="009D1CCC" w:rsidP="00DD1350">
      <w:pPr>
        <w:pStyle w:val="Default"/>
        <w:rPr>
          <w:b/>
          <w:bCs/>
          <w:sz w:val="19"/>
          <w:szCs w:val="19"/>
        </w:rPr>
      </w:pPr>
    </w:p>
    <w:p w:rsidR="009D1CCC" w:rsidRDefault="009D1CCC" w:rsidP="00DD1350">
      <w:pPr>
        <w:pStyle w:val="Default"/>
        <w:rPr>
          <w:b/>
          <w:bCs/>
          <w:sz w:val="19"/>
          <w:szCs w:val="19"/>
        </w:rPr>
      </w:pPr>
    </w:p>
    <w:p w:rsidR="009D1CCC" w:rsidRDefault="009D1CCC" w:rsidP="00DD1350">
      <w:pPr>
        <w:pStyle w:val="Default"/>
        <w:rPr>
          <w:b/>
          <w:bCs/>
          <w:sz w:val="19"/>
          <w:szCs w:val="19"/>
        </w:rPr>
      </w:pPr>
    </w:p>
    <w:p w:rsidR="00DD1350" w:rsidRDefault="00DD1350" w:rsidP="00DD1350">
      <w:pPr>
        <w:pStyle w:val="Default"/>
        <w:rPr>
          <w:sz w:val="19"/>
          <w:szCs w:val="19"/>
        </w:rPr>
      </w:pPr>
      <w:r>
        <w:rPr>
          <w:b/>
          <w:bCs/>
          <w:sz w:val="19"/>
          <w:szCs w:val="19"/>
        </w:rPr>
        <w:t xml:space="preserve">4. </w:t>
      </w:r>
      <w:r>
        <w:rPr>
          <w:sz w:val="19"/>
          <w:szCs w:val="19"/>
        </w:rPr>
        <w:t xml:space="preserve">Plotësoni fjalitë: ( </w:t>
      </w:r>
      <w:r>
        <w:rPr>
          <w:b/>
          <w:bCs/>
          <w:sz w:val="19"/>
          <w:szCs w:val="19"/>
        </w:rPr>
        <w:t xml:space="preserve">4p ) </w:t>
      </w:r>
    </w:p>
    <w:p w:rsidR="00DD1350" w:rsidRDefault="00DD1350" w:rsidP="00DD1350">
      <w:pPr>
        <w:pStyle w:val="Default"/>
        <w:rPr>
          <w:sz w:val="19"/>
          <w:szCs w:val="19"/>
        </w:rPr>
      </w:pPr>
      <w:r>
        <w:rPr>
          <w:sz w:val="19"/>
          <w:szCs w:val="19"/>
        </w:rPr>
        <w:t xml:space="preserve">................................ formohen kur mbetjet e kafshëve ose të bimëve ruhen nëpër shkëmbinj për miliona vjet. ......................... natyrore është procesi përmes të cilit organizmat përshtaten më mirë me .................... në mjedisin e tyre kanë më shumë mundësi të mbijetojnë. Nëse ............... ndryshon, paaftësia për mbijetesë sjell zhdukjen e llojit. </w:t>
      </w:r>
    </w:p>
    <w:p w:rsidR="00DD1350" w:rsidRDefault="00DD1350" w:rsidP="00DD1350">
      <w:pPr>
        <w:pStyle w:val="Default"/>
        <w:rPr>
          <w:b/>
          <w:bCs/>
          <w:sz w:val="19"/>
          <w:szCs w:val="19"/>
        </w:rPr>
      </w:pPr>
    </w:p>
    <w:p w:rsidR="009D1CCC" w:rsidRDefault="009D1CCC" w:rsidP="00DD1350">
      <w:pPr>
        <w:pStyle w:val="Default"/>
        <w:rPr>
          <w:b/>
          <w:bCs/>
          <w:sz w:val="19"/>
          <w:szCs w:val="19"/>
        </w:rPr>
      </w:pPr>
    </w:p>
    <w:p w:rsidR="009D1CCC" w:rsidRDefault="009D1CCC" w:rsidP="00DD1350">
      <w:pPr>
        <w:pStyle w:val="Default"/>
        <w:rPr>
          <w:b/>
          <w:bCs/>
          <w:sz w:val="19"/>
          <w:szCs w:val="19"/>
        </w:rPr>
      </w:pPr>
    </w:p>
    <w:p w:rsidR="009D1CCC" w:rsidRDefault="009D1CCC" w:rsidP="00DD1350">
      <w:pPr>
        <w:pStyle w:val="Default"/>
        <w:rPr>
          <w:b/>
          <w:bCs/>
          <w:sz w:val="19"/>
          <w:szCs w:val="19"/>
        </w:rPr>
      </w:pPr>
    </w:p>
    <w:p w:rsidR="00DD1350" w:rsidRDefault="00DD1350" w:rsidP="00DD1350">
      <w:pPr>
        <w:pStyle w:val="Default"/>
        <w:rPr>
          <w:b/>
          <w:bCs/>
          <w:sz w:val="19"/>
          <w:szCs w:val="19"/>
        </w:rPr>
      </w:pPr>
      <w:r>
        <w:rPr>
          <w:b/>
          <w:bCs/>
          <w:sz w:val="19"/>
          <w:szCs w:val="19"/>
        </w:rPr>
        <w:t>5.</w:t>
      </w:r>
      <w:r>
        <w:rPr>
          <w:b/>
          <w:bCs/>
          <w:sz w:val="19"/>
          <w:szCs w:val="19"/>
        </w:rPr>
        <w:t xml:space="preserve"> </w:t>
      </w:r>
      <w:r>
        <w:rPr>
          <w:sz w:val="19"/>
          <w:szCs w:val="19"/>
        </w:rPr>
        <w:t xml:space="preserve">Çfarë është inxhinieria gjenetike? Shpjego me shembuj . ( </w:t>
      </w:r>
      <w:r>
        <w:rPr>
          <w:b/>
          <w:bCs/>
          <w:sz w:val="19"/>
          <w:szCs w:val="19"/>
        </w:rPr>
        <w:t>3p )</w:t>
      </w:r>
    </w:p>
    <w:p w:rsidR="00DD1350" w:rsidRDefault="00DD1350" w:rsidP="00DD1350">
      <w:pPr>
        <w:pStyle w:val="Default"/>
        <w:rPr>
          <w:b/>
          <w:bCs/>
          <w:sz w:val="19"/>
          <w:szCs w:val="19"/>
        </w:rPr>
      </w:pPr>
    </w:p>
    <w:p w:rsidR="009D1CCC" w:rsidRDefault="009D1CCC" w:rsidP="00DD1350">
      <w:pPr>
        <w:rPr>
          <w:b/>
          <w:bCs/>
          <w:sz w:val="19"/>
          <w:szCs w:val="19"/>
        </w:rPr>
      </w:pPr>
    </w:p>
    <w:p w:rsidR="009D1CCC" w:rsidRDefault="009D1CCC" w:rsidP="00DD1350">
      <w:pPr>
        <w:rPr>
          <w:b/>
          <w:bCs/>
          <w:sz w:val="19"/>
          <w:szCs w:val="19"/>
        </w:rPr>
      </w:pPr>
    </w:p>
    <w:p w:rsidR="009D1CCC" w:rsidRDefault="009D1CCC" w:rsidP="00DD1350">
      <w:pPr>
        <w:rPr>
          <w:b/>
          <w:bCs/>
          <w:sz w:val="19"/>
          <w:szCs w:val="19"/>
        </w:rPr>
      </w:pPr>
    </w:p>
    <w:p w:rsidR="009D1CCC" w:rsidRDefault="009D1CCC" w:rsidP="00DD1350">
      <w:pPr>
        <w:rPr>
          <w:b/>
          <w:bCs/>
          <w:sz w:val="19"/>
          <w:szCs w:val="19"/>
        </w:rPr>
      </w:pPr>
    </w:p>
    <w:p w:rsidR="00DD1350" w:rsidRDefault="00DD1350" w:rsidP="00DD1350">
      <w:pPr>
        <w:rPr>
          <w:b/>
          <w:bCs/>
          <w:sz w:val="19"/>
          <w:szCs w:val="19"/>
        </w:rPr>
      </w:pPr>
      <w:r>
        <w:rPr>
          <w:b/>
          <w:bCs/>
          <w:sz w:val="19"/>
          <w:szCs w:val="19"/>
        </w:rPr>
        <w:t>6</w:t>
      </w:r>
      <w:r>
        <w:rPr>
          <w:b/>
          <w:bCs/>
          <w:sz w:val="19"/>
          <w:szCs w:val="19"/>
        </w:rPr>
        <w:t xml:space="preserve">. </w:t>
      </w:r>
      <w:r>
        <w:rPr>
          <w:sz w:val="19"/>
          <w:szCs w:val="19"/>
        </w:rPr>
        <w:t xml:space="preserve">Shpjego dallimin midis një gjeni dhe një kromozomi. ( </w:t>
      </w:r>
      <w:r>
        <w:rPr>
          <w:b/>
          <w:bCs/>
          <w:sz w:val="19"/>
          <w:szCs w:val="19"/>
        </w:rPr>
        <w:t xml:space="preserve">2p ) </w:t>
      </w:r>
    </w:p>
    <w:p w:rsidR="009D1CCC" w:rsidRDefault="009D1CCC" w:rsidP="00DD1350">
      <w:pPr>
        <w:pStyle w:val="Default"/>
        <w:rPr>
          <w:b/>
          <w:bCs/>
          <w:sz w:val="19"/>
          <w:szCs w:val="19"/>
        </w:rPr>
      </w:pPr>
    </w:p>
    <w:p w:rsidR="009D1CCC" w:rsidRDefault="009D1CCC" w:rsidP="00DD1350">
      <w:pPr>
        <w:pStyle w:val="Default"/>
        <w:rPr>
          <w:b/>
          <w:bCs/>
          <w:sz w:val="19"/>
          <w:szCs w:val="19"/>
        </w:rPr>
      </w:pPr>
    </w:p>
    <w:p w:rsidR="009D1CCC" w:rsidRDefault="009D1CCC" w:rsidP="00DD1350">
      <w:pPr>
        <w:pStyle w:val="Default"/>
        <w:rPr>
          <w:b/>
          <w:bCs/>
          <w:sz w:val="19"/>
          <w:szCs w:val="19"/>
        </w:rPr>
      </w:pPr>
    </w:p>
    <w:p w:rsidR="009D1CCC" w:rsidRDefault="009D1CCC" w:rsidP="00DD1350">
      <w:pPr>
        <w:pStyle w:val="Default"/>
        <w:rPr>
          <w:b/>
          <w:bCs/>
          <w:sz w:val="19"/>
          <w:szCs w:val="19"/>
        </w:rPr>
      </w:pPr>
    </w:p>
    <w:p w:rsidR="00DD1350" w:rsidRDefault="00DD1350" w:rsidP="00DD1350">
      <w:pPr>
        <w:pStyle w:val="Default"/>
        <w:rPr>
          <w:sz w:val="19"/>
          <w:szCs w:val="19"/>
        </w:rPr>
      </w:pPr>
      <w:r>
        <w:rPr>
          <w:b/>
          <w:bCs/>
          <w:sz w:val="19"/>
          <w:szCs w:val="19"/>
        </w:rPr>
        <w:t xml:space="preserve">7. </w:t>
      </w:r>
      <w:r>
        <w:rPr>
          <w:sz w:val="19"/>
          <w:szCs w:val="19"/>
        </w:rPr>
        <w:t xml:space="preserve">Listo dy sëmundje të trashëguara që mund të parandalohen duke përdorur inxhinierinë gjenetike. ( </w:t>
      </w:r>
      <w:r>
        <w:rPr>
          <w:b/>
          <w:bCs/>
          <w:sz w:val="19"/>
          <w:szCs w:val="19"/>
        </w:rPr>
        <w:t xml:space="preserve">4p ) </w:t>
      </w:r>
    </w:p>
    <w:p w:rsidR="00DD1350" w:rsidRDefault="00DD1350" w:rsidP="00DD1350">
      <w:pPr>
        <w:pStyle w:val="Default"/>
        <w:rPr>
          <w:sz w:val="19"/>
          <w:szCs w:val="19"/>
        </w:rPr>
      </w:pPr>
      <w:r>
        <w:rPr>
          <w:sz w:val="19"/>
          <w:szCs w:val="19"/>
        </w:rPr>
        <w:t xml:space="preserve">a) ______________________________ </w:t>
      </w:r>
    </w:p>
    <w:p w:rsidR="00DD1350" w:rsidRDefault="00DD1350" w:rsidP="00DD1350">
      <w:pPr>
        <w:pStyle w:val="Default"/>
        <w:rPr>
          <w:sz w:val="19"/>
          <w:szCs w:val="19"/>
        </w:rPr>
      </w:pPr>
      <w:r>
        <w:rPr>
          <w:sz w:val="19"/>
          <w:szCs w:val="19"/>
        </w:rPr>
        <w:t xml:space="preserve">b) ______________________________ </w:t>
      </w:r>
    </w:p>
    <w:p w:rsidR="00DD1350" w:rsidRDefault="00DD1350" w:rsidP="00DD1350">
      <w:pPr>
        <w:pStyle w:val="Default"/>
        <w:rPr>
          <w:b/>
          <w:bCs/>
          <w:sz w:val="19"/>
          <w:szCs w:val="19"/>
        </w:rPr>
      </w:pPr>
    </w:p>
    <w:p w:rsidR="009D1CCC" w:rsidRDefault="009D1CCC" w:rsidP="00DD1350">
      <w:pPr>
        <w:pStyle w:val="Default"/>
        <w:rPr>
          <w:b/>
          <w:bCs/>
          <w:sz w:val="19"/>
          <w:szCs w:val="19"/>
        </w:rPr>
      </w:pPr>
    </w:p>
    <w:p w:rsidR="009D1CCC" w:rsidRDefault="009D1CCC" w:rsidP="00DD1350">
      <w:pPr>
        <w:pStyle w:val="Default"/>
        <w:rPr>
          <w:b/>
          <w:bCs/>
          <w:sz w:val="19"/>
          <w:szCs w:val="19"/>
        </w:rPr>
      </w:pPr>
    </w:p>
    <w:p w:rsidR="00DD1350" w:rsidRDefault="00DD1350" w:rsidP="00DD1350">
      <w:pPr>
        <w:pStyle w:val="Default"/>
        <w:rPr>
          <w:sz w:val="19"/>
          <w:szCs w:val="19"/>
        </w:rPr>
      </w:pPr>
      <w:r>
        <w:rPr>
          <w:b/>
          <w:bCs/>
          <w:sz w:val="19"/>
          <w:szCs w:val="19"/>
        </w:rPr>
        <w:t xml:space="preserve">8. Nëse </w:t>
      </w:r>
      <w:proofErr w:type="spellStart"/>
      <w:r>
        <w:rPr>
          <w:b/>
          <w:bCs/>
          <w:sz w:val="19"/>
          <w:szCs w:val="19"/>
        </w:rPr>
        <w:t>Lamarku</w:t>
      </w:r>
      <w:proofErr w:type="spellEnd"/>
      <w:r>
        <w:rPr>
          <w:b/>
          <w:bCs/>
          <w:sz w:val="19"/>
          <w:szCs w:val="19"/>
        </w:rPr>
        <w:t xml:space="preserve"> do të ishte i saktë, çfarë do t’u ndodhte pasardhësve të një shpendi me një këmbë? </w:t>
      </w:r>
      <w:r>
        <w:rPr>
          <w:sz w:val="19"/>
          <w:szCs w:val="19"/>
        </w:rPr>
        <w:t xml:space="preserve">( </w:t>
      </w:r>
      <w:r>
        <w:rPr>
          <w:b/>
          <w:bCs/>
          <w:sz w:val="19"/>
          <w:szCs w:val="19"/>
        </w:rPr>
        <w:t xml:space="preserve">2p ) </w:t>
      </w:r>
    </w:p>
    <w:p w:rsidR="00DD1350" w:rsidRDefault="00DD1350" w:rsidP="00DD1350">
      <w:pPr>
        <w:rPr>
          <w:b/>
          <w:bCs/>
          <w:sz w:val="19"/>
          <w:szCs w:val="19"/>
        </w:rPr>
      </w:pPr>
    </w:p>
    <w:p w:rsidR="00DD1350" w:rsidRDefault="00DD1350" w:rsidP="00DD1350">
      <w:pPr>
        <w:rPr>
          <w:b/>
          <w:bCs/>
          <w:sz w:val="19"/>
          <w:szCs w:val="19"/>
        </w:rPr>
      </w:pPr>
      <w:r w:rsidRPr="00DD1350">
        <w:rPr>
          <w:b/>
          <w:bCs/>
          <w:sz w:val="19"/>
          <w:szCs w:val="19"/>
        </w:rPr>
        <w:lastRenderedPageBreak/>
        <w:t xml:space="preserve">9. </w:t>
      </w:r>
      <w:r w:rsidRPr="00DD1350">
        <w:rPr>
          <w:sz w:val="19"/>
          <w:szCs w:val="19"/>
        </w:rPr>
        <w:t xml:space="preserve">Përshkruaj formën e një molekule ADN-je. ( </w:t>
      </w:r>
      <w:r w:rsidRPr="00DD1350">
        <w:rPr>
          <w:b/>
          <w:bCs/>
          <w:sz w:val="19"/>
          <w:szCs w:val="19"/>
        </w:rPr>
        <w:t xml:space="preserve">2p ) </w:t>
      </w:r>
    </w:p>
    <w:p w:rsidR="009D1CCC" w:rsidRDefault="009D1CCC" w:rsidP="00DD1350">
      <w:pPr>
        <w:autoSpaceDE w:val="0"/>
        <w:autoSpaceDN w:val="0"/>
        <w:adjustRightInd w:val="0"/>
        <w:spacing w:after="0" w:line="240" w:lineRule="auto"/>
        <w:rPr>
          <w:b/>
          <w:bCs/>
          <w:sz w:val="19"/>
          <w:szCs w:val="19"/>
        </w:rPr>
      </w:pPr>
    </w:p>
    <w:p w:rsidR="009D1CCC" w:rsidRDefault="009D1CCC" w:rsidP="00DD1350">
      <w:pPr>
        <w:autoSpaceDE w:val="0"/>
        <w:autoSpaceDN w:val="0"/>
        <w:adjustRightInd w:val="0"/>
        <w:spacing w:after="0" w:line="240" w:lineRule="auto"/>
        <w:rPr>
          <w:b/>
          <w:bCs/>
          <w:sz w:val="19"/>
          <w:szCs w:val="19"/>
        </w:rPr>
      </w:pPr>
    </w:p>
    <w:p w:rsidR="009D1CCC" w:rsidRDefault="009D1CCC" w:rsidP="00DD1350">
      <w:pPr>
        <w:autoSpaceDE w:val="0"/>
        <w:autoSpaceDN w:val="0"/>
        <w:adjustRightInd w:val="0"/>
        <w:spacing w:after="0" w:line="240" w:lineRule="auto"/>
        <w:rPr>
          <w:b/>
          <w:bCs/>
          <w:sz w:val="19"/>
          <w:szCs w:val="19"/>
        </w:rPr>
      </w:pPr>
    </w:p>
    <w:p w:rsidR="009D1CCC" w:rsidRDefault="009D1CCC" w:rsidP="00DD1350">
      <w:pPr>
        <w:autoSpaceDE w:val="0"/>
        <w:autoSpaceDN w:val="0"/>
        <w:adjustRightInd w:val="0"/>
        <w:spacing w:after="0" w:line="240" w:lineRule="auto"/>
        <w:rPr>
          <w:b/>
          <w:bCs/>
          <w:sz w:val="19"/>
          <w:szCs w:val="19"/>
        </w:rPr>
      </w:pPr>
    </w:p>
    <w:p w:rsidR="009D1CCC" w:rsidRDefault="009D1CCC" w:rsidP="00DD1350">
      <w:pPr>
        <w:autoSpaceDE w:val="0"/>
        <w:autoSpaceDN w:val="0"/>
        <w:adjustRightInd w:val="0"/>
        <w:spacing w:after="0" w:line="240" w:lineRule="auto"/>
        <w:rPr>
          <w:b/>
          <w:bCs/>
          <w:sz w:val="19"/>
          <w:szCs w:val="19"/>
        </w:rPr>
      </w:pPr>
    </w:p>
    <w:p w:rsidR="009D1CCC" w:rsidRDefault="009D1CCC" w:rsidP="00DD1350">
      <w:pPr>
        <w:autoSpaceDE w:val="0"/>
        <w:autoSpaceDN w:val="0"/>
        <w:adjustRightInd w:val="0"/>
        <w:spacing w:after="0" w:line="240" w:lineRule="auto"/>
        <w:rPr>
          <w:b/>
          <w:bCs/>
          <w:sz w:val="19"/>
          <w:szCs w:val="19"/>
        </w:rPr>
      </w:pPr>
    </w:p>
    <w:p w:rsidR="00DD1350" w:rsidRDefault="00DD1350" w:rsidP="00DD1350">
      <w:pPr>
        <w:autoSpaceDE w:val="0"/>
        <w:autoSpaceDN w:val="0"/>
        <w:adjustRightInd w:val="0"/>
        <w:spacing w:after="0" w:line="240" w:lineRule="auto"/>
        <w:rPr>
          <w:rFonts w:ascii="NewAsterLTStd" w:hAnsi="NewAsterLTStd" w:cs="NewAsterLTStd"/>
          <w:sz w:val="20"/>
          <w:szCs w:val="20"/>
        </w:rPr>
      </w:pPr>
      <w:r>
        <w:rPr>
          <w:b/>
          <w:bCs/>
          <w:sz w:val="19"/>
          <w:szCs w:val="19"/>
        </w:rPr>
        <w:t xml:space="preserve">10. </w:t>
      </w:r>
      <w:r>
        <w:rPr>
          <w:rFonts w:ascii="NewAsterLTStd" w:hAnsi="NewAsterLTStd" w:cs="NewAsterLTStd"/>
          <w:sz w:val="20"/>
          <w:szCs w:val="20"/>
        </w:rPr>
        <w:t>Ana dhe Iliri janë binjakë identikë. Flokët e tyre</w:t>
      </w:r>
      <w:r>
        <w:rPr>
          <w:rFonts w:ascii="NewAsterLTStd" w:hAnsi="NewAsterLTStd" w:cs="NewAsterLTStd"/>
          <w:sz w:val="20"/>
          <w:szCs w:val="20"/>
        </w:rPr>
        <w:t xml:space="preserve"> </w:t>
      </w:r>
      <w:r>
        <w:rPr>
          <w:rFonts w:ascii="NewAsterLTStd" w:hAnsi="NewAsterLTStd" w:cs="NewAsterLTStd"/>
          <w:sz w:val="20"/>
          <w:szCs w:val="20"/>
        </w:rPr>
        <w:t>janë të ngjashëm me ata të nënës, ndërsa mjekra e</w:t>
      </w:r>
    </w:p>
    <w:p w:rsidR="00DD1350" w:rsidRDefault="00DD1350" w:rsidP="00DD1350">
      <w:pPr>
        <w:autoSpaceDE w:val="0"/>
        <w:autoSpaceDN w:val="0"/>
        <w:adjustRightInd w:val="0"/>
        <w:spacing w:after="0" w:line="240" w:lineRule="auto"/>
        <w:rPr>
          <w:rFonts w:ascii="NewAsterLTStd" w:hAnsi="NewAsterLTStd" w:cs="NewAsterLTStd"/>
          <w:sz w:val="20"/>
          <w:szCs w:val="20"/>
        </w:rPr>
      </w:pPr>
      <w:r>
        <w:rPr>
          <w:rFonts w:ascii="NewAsterLTStd" w:hAnsi="NewAsterLTStd" w:cs="NewAsterLTStd"/>
          <w:sz w:val="20"/>
          <w:szCs w:val="20"/>
        </w:rPr>
        <w:t>tyre është e ngjashme me atë të babait.</w:t>
      </w:r>
      <w:r>
        <w:rPr>
          <w:rFonts w:ascii="NewAsterLTStd" w:hAnsi="NewAsterLTStd" w:cs="NewAsterLTStd"/>
          <w:sz w:val="20"/>
          <w:szCs w:val="20"/>
        </w:rPr>
        <w:t xml:space="preserve"> </w:t>
      </w:r>
      <w:r>
        <w:rPr>
          <w:rFonts w:ascii="NewAsterLTStd" w:hAnsi="NewAsterLTStd" w:cs="NewAsterLTStd"/>
          <w:sz w:val="20"/>
          <w:szCs w:val="20"/>
        </w:rPr>
        <w:t>Shpjegoni pse binjakët trashëgojnë disa prej</w:t>
      </w:r>
      <w:r>
        <w:rPr>
          <w:rFonts w:ascii="NewAsterLTStd" w:hAnsi="NewAsterLTStd" w:cs="NewAsterLTStd"/>
          <w:sz w:val="20"/>
          <w:szCs w:val="20"/>
        </w:rPr>
        <w:t xml:space="preserve"> </w:t>
      </w:r>
      <w:r>
        <w:rPr>
          <w:rFonts w:ascii="NewAsterLTStd" w:hAnsi="NewAsterLTStd" w:cs="NewAsterLTStd"/>
          <w:sz w:val="20"/>
          <w:szCs w:val="20"/>
        </w:rPr>
        <w:t>tipareve nga të dy prindërit.</w:t>
      </w:r>
      <w:r>
        <w:rPr>
          <w:rFonts w:ascii="NewAsterLTStd" w:hAnsi="NewAsterLTStd" w:cs="NewAsterLTStd"/>
          <w:sz w:val="20"/>
          <w:szCs w:val="20"/>
        </w:rPr>
        <w:t xml:space="preserve"> </w:t>
      </w:r>
    </w:p>
    <w:p w:rsidR="00DD1350" w:rsidRDefault="00DD1350" w:rsidP="00DD1350">
      <w:pPr>
        <w:autoSpaceDE w:val="0"/>
        <w:autoSpaceDN w:val="0"/>
        <w:adjustRightInd w:val="0"/>
        <w:spacing w:after="0" w:line="240" w:lineRule="auto"/>
        <w:ind w:left="8640"/>
        <w:rPr>
          <w:b/>
          <w:bCs/>
          <w:sz w:val="19"/>
          <w:szCs w:val="19"/>
        </w:rPr>
      </w:pPr>
      <w:r w:rsidRPr="00DD1350">
        <w:rPr>
          <w:sz w:val="19"/>
          <w:szCs w:val="19"/>
        </w:rPr>
        <w:t xml:space="preserve">( </w:t>
      </w:r>
      <w:r>
        <w:rPr>
          <w:b/>
          <w:bCs/>
          <w:sz w:val="19"/>
          <w:szCs w:val="19"/>
        </w:rPr>
        <w:t xml:space="preserve">3 </w:t>
      </w:r>
      <w:r w:rsidRPr="00DD1350">
        <w:rPr>
          <w:b/>
          <w:bCs/>
          <w:sz w:val="19"/>
          <w:szCs w:val="19"/>
        </w:rPr>
        <w:t>p )</w:t>
      </w:r>
    </w:p>
    <w:p w:rsidR="00CD5549" w:rsidRDefault="00CD5549" w:rsidP="00DD1350">
      <w:pPr>
        <w:autoSpaceDE w:val="0"/>
        <w:autoSpaceDN w:val="0"/>
        <w:adjustRightInd w:val="0"/>
        <w:spacing w:after="0" w:line="240" w:lineRule="auto"/>
        <w:ind w:left="8640"/>
        <w:rPr>
          <w:b/>
          <w:bCs/>
          <w:sz w:val="19"/>
          <w:szCs w:val="19"/>
        </w:rPr>
      </w:pPr>
    </w:p>
    <w:p w:rsidR="009D1CCC" w:rsidRDefault="009D1CCC" w:rsidP="00CD5549">
      <w:pPr>
        <w:autoSpaceDE w:val="0"/>
        <w:autoSpaceDN w:val="0"/>
        <w:adjustRightInd w:val="0"/>
        <w:spacing w:after="0" w:line="240" w:lineRule="auto"/>
        <w:rPr>
          <w:rFonts w:ascii="NewAsterLTStd" w:hAnsi="NewAsterLTStd" w:cs="NewAsterLTStd"/>
          <w:sz w:val="20"/>
          <w:szCs w:val="20"/>
        </w:rPr>
      </w:pPr>
    </w:p>
    <w:p w:rsidR="009D1CCC" w:rsidRDefault="009D1CCC" w:rsidP="00CD5549">
      <w:pPr>
        <w:autoSpaceDE w:val="0"/>
        <w:autoSpaceDN w:val="0"/>
        <w:adjustRightInd w:val="0"/>
        <w:spacing w:after="0" w:line="240" w:lineRule="auto"/>
        <w:rPr>
          <w:rFonts w:ascii="NewAsterLTStd" w:hAnsi="NewAsterLTStd" w:cs="NewAsterLTStd"/>
          <w:sz w:val="20"/>
          <w:szCs w:val="20"/>
        </w:rPr>
      </w:pPr>
    </w:p>
    <w:p w:rsidR="009D1CCC" w:rsidRDefault="009D1CCC" w:rsidP="00CD5549">
      <w:pPr>
        <w:autoSpaceDE w:val="0"/>
        <w:autoSpaceDN w:val="0"/>
        <w:adjustRightInd w:val="0"/>
        <w:spacing w:after="0" w:line="240" w:lineRule="auto"/>
        <w:rPr>
          <w:rFonts w:ascii="NewAsterLTStd" w:hAnsi="NewAsterLTStd" w:cs="NewAsterLTStd"/>
          <w:sz w:val="20"/>
          <w:szCs w:val="20"/>
        </w:rPr>
      </w:pPr>
    </w:p>
    <w:p w:rsidR="009D1CCC" w:rsidRDefault="009D1CCC" w:rsidP="00CD5549">
      <w:pPr>
        <w:autoSpaceDE w:val="0"/>
        <w:autoSpaceDN w:val="0"/>
        <w:adjustRightInd w:val="0"/>
        <w:spacing w:after="0" w:line="240" w:lineRule="auto"/>
        <w:rPr>
          <w:rFonts w:ascii="NewAsterLTStd" w:hAnsi="NewAsterLTStd" w:cs="NewAsterLTStd"/>
          <w:sz w:val="20"/>
          <w:szCs w:val="20"/>
        </w:rPr>
      </w:pPr>
    </w:p>
    <w:p w:rsidR="009D1CCC" w:rsidRDefault="009D1CCC" w:rsidP="00CD5549">
      <w:pPr>
        <w:autoSpaceDE w:val="0"/>
        <w:autoSpaceDN w:val="0"/>
        <w:adjustRightInd w:val="0"/>
        <w:spacing w:after="0" w:line="240" w:lineRule="auto"/>
        <w:rPr>
          <w:rFonts w:ascii="NewAsterLTStd" w:hAnsi="NewAsterLTStd" w:cs="NewAsterLTStd"/>
          <w:sz w:val="20"/>
          <w:szCs w:val="20"/>
        </w:rPr>
      </w:pPr>
    </w:p>
    <w:p w:rsidR="009D1CCC" w:rsidRDefault="009D1CCC" w:rsidP="00CD5549">
      <w:pPr>
        <w:autoSpaceDE w:val="0"/>
        <w:autoSpaceDN w:val="0"/>
        <w:adjustRightInd w:val="0"/>
        <w:spacing w:after="0" w:line="240" w:lineRule="auto"/>
        <w:rPr>
          <w:rFonts w:ascii="NewAsterLTStd" w:hAnsi="NewAsterLTStd" w:cs="NewAsterLTStd"/>
          <w:sz w:val="20"/>
          <w:szCs w:val="20"/>
        </w:rPr>
      </w:pPr>
    </w:p>
    <w:p w:rsidR="00CD5549" w:rsidRDefault="00CD5549" w:rsidP="00CD5549">
      <w:pPr>
        <w:autoSpaceDE w:val="0"/>
        <w:autoSpaceDN w:val="0"/>
        <w:adjustRightInd w:val="0"/>
        <w:spacing w:after="0" w:line="240" w:lineRule="auto"/>
        <w:rPr>
          <w:rFonts w:ascii="NewAsterLTStd" w:hAnsi="NewAsterLTStd" w:cs="NewAsterLTStd"/>
          <w:sz w:val="20"/>
          <w:szCs w:val="20"/>
        </w:rPr>
      </w:pPr>
      <w:r>
        <w:rPr>
          <w:rFonts w:ascii="NewAsterLTStd" w:hAnsi="NewAsterLTStd" w:cs="NewAsterLTStd"/>
          <w:sz w:val="20"/>
          <w:szCs w:val="20"/>
        </w:rPr>
        <w:t xml:space="preserve">11. </w:t>
      </w:r>
      <w:proofErr w:type="spellStart"/>
      <w:r>
        <w:rPr>
          <w:rFonts w:ascii="NewAsterLTStd" w:hAnsi="NewAsterLTStd" w:cs="NewAsterLTStd"/>
          <w:sz w:val="20"/>
          <w:szCs w:val="20"/>
        </w:rPr>
        <w:t>Bruna</w:t>
      </w:r>
      <w:proofErr w:type="spellEnd"/>
      <w:r>
        <w:rPr>
          <w:rFonts w:ascii="NewAsterLTStd" w:hAnsi="NewAsterLTStd" w:cs="NewAsterLTStd"/>
          <w:sz w:val="20"/>
          <w:szCs w:val="20"/>
        </w:rPr>
        <w:t xml:space="preserve"> bëri kërkime për pamjaftueshmërinë e</w:t>
      </w:r>
      <w:r>
        <w:rPr>
          <w:rFonts w:ascii="NewAsterLTStd" w:hAnsi="NewAsterLTStd" w:cs="NewAsterLTStd"/>
          <w:sz w:val="20"/>
          <w:szCs w:val="20"/>
        </w:rPr>
        <w:t xml:space="preserve"> </w:t>
      </w:r>
      <w:r>
        <w:rPr>
          <w:rFonts w:ascii="NewAsterLTStd" w:hAnsi="NewAsterLTStd" w:cs="NewAsterLTStd"/>
          <w:sz w:val="20"/>
          <w:szCs w:val="20"/>
        </w:rPr>
        <w:t>mineraleve. Ajo krahasoi një bimë që kishte të</w:t>
      </w:r>
    </w:p>
    <w:p w:rsidR="00CD5549" w:rsidRDefault="00CD5549" w:rsidP="00CD5549">
      <w:pPr>
        <w:autoSpaceDE w:val="0"/>
        <w:autoSpaceDN w:val="0"/>
        <w:adjustRightInd w:val="0"/>
        <w:spacing w:after="0" w:line="240" w:lineRule="auto"/>
        <w:rPr>
          <w:rFonts w:ascii="NewAsterLTStd" w:hAnsi="NewAsterLTStd" w:cs="NewAsterLTStd"/>
          <w:sz w:val="20"/>
          <w:szCs w:val="20"/>
        </w:rPr>
      </w:pPr>
      <w:r>
        <w:rPr>
          <w:rFonts w:ascii="NewAsterLTStd" w:hAnsi="NewAsterLTStd" w:cs="NewAsterLTStd"/>
          <w:sz w:val="20"/>
          <w:szCs w:val="20"/>
        </w:rPr>
        <w:t>gjitha mineralet me bimët e tjera që u mungonte</w:t>
      </w:r>
      <w:r>
        <w:rPr>
          <w:rFonts w:ascii="NewAsterLTStd" w:hAnsi="NewAsterLTStd" w:cs="NewAsterLTStd"/>
          <w:sz w:val="20"/>
          <w:szCs w:val="20"/>
        </w:rPr>
        <w:t xml:space="preserve"> </w:t>
      </w:r>
      <w:r>
        <w:rPr>
          <w:rFonts w:ascii="NewAsterLTStd" w:hAnsi="NewAsterLTStd" w:cs="NewAsterLTStd"/>
          <w:sz w:val="20"/>
          <w:szCs w:val="20"/>
        </w:rPr>
        <w:t>një nga mineralet si magnezi, azoti dhe fosfori.</w:t>
      </w:r>
      <w:r w:rsidR="002E71C7" w:rsidRPr="002E71C7">
        <w:rPr>
          <w:rFonts w:ascii="NewAsterLTStd" w:hAnsi="NewAsterLTStd" w:cs="NewAsterLTStd"/>
          <w:color w:val="000000"/>
          <w:sz w:val="20"/>
          <w:szCs w:val="20"/>
        </w:rPr>
        <w:t xml:space="preserve"> </w:t>
      </w:r>
      <w:bookmarkStart w:id="0" w:name="_GoBack"/>
      <w:r w:rsidR="002E71C7">
        <w:rPr>
          <w:rFonts w:ascii="NewAsterLTStd" w:hAnsi="NewAsterLTStd" w:cs="NewAsterLTStd"/>
          <w:color w:val="000000"/>
          <w:sz w:val="20"/>
          <w:szCs w:val="20"/>
        </w:rPr>
        <w:t>(5p)</w:t>
      </w:r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CD5549" w:rsidTr="00CD5549">
        <w:tc>
          <w:tcPr>
            <w:tcW w:w="2337" w:type="dxa"/>
          </w:tcPr>
          <w:p w:rsidR="00CD5549" w:rsidRDefault="00CD5549" w:rsidP="00CD5549">
            <w:pPr>
              <w:autoSpaceDE w:val="0"/>
              <w:autoSpaceDN w:val="0"/>
              <w:adjustRightInd w:val="0"/>
              <w:rPr>
                <w:rFonts w:ascii="NewAsterLTStd" w:hAnsi="NewAsterLTStd" w:cs="NewAsterLTStd"/>
                <w:sz w:val="20"/>
                <w:szCs w:val="20"/>
              </w:rPr>
            </w:pPr>
            <w:r>
              <w:rPr>
                <w:rFonts w:ascii="NewAsterLTStd" w:hAnsi="NewAsterLTStd" w:cs="NewAsterLTStd"/>
                <w:sz w:val="20"/>
                <w:szCs w:val="20"/>
              </w:rPr>
              <w:t xml:space="preserve">Bima </w:t>
            </w:r>
          </w:p>
        </w:tc>
        <w:tc>
          <w:tcPr>
            <w:tcW w:w="2337" w:type="dxa"/>
          </w:tcPr>
          <w:p w:rsidR="00CD5549" w:rsidRDefault="00CD5549" w:rsidP="00CD5549">
            <w:pPr>
              <w:autoSpaceDE w:val="0"/>
              <w:autoSpaceDN w:val="0"/>
              <w:adjustRightInd w:val="0"/>
              <w:rPr>
                <w:rFonts w:ascii="NewAsterLTStd" w:hAnsi="NewAsterLTStd" w:cs="NewAsterLTStd"/>
                <w:sz w:val="20"/>
                <w:szCs w:val="20"/>
              </w:rPr>
            </w:pPr>
            <w:r>
              <w:rPr>
                <w:rFonts w:ascii="NewAsterLTStd" w:hAnsi="NewAsterLTStd" w:cs="NewAsterLTStd"/>
                <w:sz w:val="20"/>
                <w:szCs w:val="20"/>
              </w:rPr>
              <w:t>A</w:t>
            </w:r>
          </w:p>
        </w:tc>
        <w:tc>
          <w:tcPr>
            <w:tcW w:w="2338" w:type="dxa"/>
          </w:tcPr>
          <w:p w:rsidR="00CD5549" w:rsidRDefault="00CD5549" w:rsidP="00CD5549">
            <w:pPr>
              <w:autoSpaceDE w:val="0"/>
              <w:autoSpaceDN w:val="0"/>
              <w:adjustRightInd w:val="0"/>
              <w:rPr>
                <w:rFonts w:ascii="NewAsterLTStd" w:hAnsi="NewAsterLTStd" w:cs="NewAsterLTStd"/>
                <w:sz w:val="20"/>
                <w:szCs w:val="20"/>
              </w:rPr>
            </w:pPr>
            <w:r>
              <w:rPr>
                <w:rFonts w:ascii="NewAsterLTStd" w:hAnsi="NewAsterLTStd" w:cs="NewAsterLTStd"/>
                <w:sz w:val="20"/>
                <w:szCs w:val="20"/>
              </w:rPr>
              <w:t>B</w:t>
            </w:r>
          </w:p>
        </w:tc>
        <w:tc>
          <w:tcPr>
            <w:tcW w:w="2338" w:type="dxa"/>
          </w:tcPr>
          <w:p w:rsidR="00CD5549" w:rsidRDefault="00CD5549" w:rsidP="00CD5549">
            <w:pPr>
              <w:autoSpaceDE w:val="0"/>
              <w:autoSpaceDN w:val="0"/>
              <w:adjustRightInd w:val="0"/>
              <w:rPr>
                <w:rFonts w:ascii="NewAsterLTStd" w:hAnsi="NewAsterLTStd" w:cs="NewAsterLTStd"/>
                <w:sz w:val="20"/>
                <w:szCs w:val="20"/>
              </w:rPr>
            </w:pPr>
            <w:r>
              <w:rPr>
                <w:rFonts w:ascii="NewAsterLTStd" w:hAnsi="NewAsterLTStd" w:cs="NewAsterLTStd"/>
                <w:sz w:val="20"/>
                <w:szCs w:val="20"/>
              </w:rPr>
              <w:t>C</w:t>
            </w:r>
          </w:p>
        </w:tc>
      </w:tr>
      <w:tr w:rsidR="00CD5549" w:rsidTr="00CD5549">
        <w:tc>
          <w:tcPr>
            <w:tcW w:w="2337" w:type="dxa"/>
          </w:tcPr>
          <w:p w:rsidR="00CD5549" w:rsidRDefault="00CD5549" w:rsidP="00CD5549">
            <w:pPr>
              <w:autoSpaceDE w:val="0"/>
              <w:autoSpaceDN w:val="0"/>
              <w:adjustRightInd w:val="0"/>
              <w:rPr>
                <w:rFonts w:ascii="NewAsterLTStd" w:hAnsi="NewAsterLTStd" w:cs="NewAsterLTStd"/>
                <w:sz w:val="20"/>
                <w:szCs w:val="20"/>
              </w:rPr>
            </w:pPr>
            <w:r>
              <w:rPr>
                <w:rFonts w:ascii="NewAsterLTStd" w:hAnsi="NewAsterLTStd" w:cs="NewAsterLTStd"/>
                <w:sz w:val="20"/>
                <w:szCs w:val="20"/>
              </w:rPr>
              <w:t>Rrënjët</w:t>
            </w:r>
          </w:p>
        </w:tc>
        <w:tc>
          <w:tcPr>
            <w:tcW w:w="2337" w:type="dxa"/>
          </w:tcPr>
          <w:p w:rsidR="00CD5549" w:rsidRDefault="00CD5549" w:rsidP="00CD5549">
            <w:pPr>
              <w:autoSpaceDE w:val="0"/>
              <w:autoSpaceDN w:val="0"/>
              <w:adjustRightInd w:val="0"/>
              <w:rPr>
                <w:rFonts w:ascii="NewAsterLTStd" w:hAnsi="NewAsterLTStd" w:cs="NewAsterLTStd"/>
                <w:sz w:val="20"/>
                <w:szCs w:val="20"/>
              </w:rPr>
            </w:pPr>
            <w:r>
              <w:rPr>
                <w:rFonts w:ascii="NewAsterLTStd" w:hAnsi="NewAsterLTStd" w:cs="NewAsterLTStd"/>
                <w:sz w:val="20"/>
                <w:szCs w:val="20"/>
              </w:rPr>
              <w:t>Të shkurtra</w:t>
            </w:r>
          </w:p>
        </w:tc>
        <w:tc>
          <w:tcPr>
            <w:tcW w:w="2338" w:type="dxa"/>
          </w:tcPr>
          <w:p w:rsidR="00CD5549" w:rsidRDefault="00CD5549" w:rsidP="00CD5549">
            <w:pPr>
              <w:autoSpaceDE w:val="0"/>
              <w:autoSpaceDN w:val="0"/>
              <w:adjustRightInd w:val="0"/>
              <w:rPr>
                <w:rFonts w:ascii="NewAsterLTStd" w:hAnsi="NewAsterLTStd" w:cs="NewAsterLTStd"/>
                <w:sz w:val="20"/>
                <w:szCs w:val="20"/>
              </w:rPr>
            </w:pPr>
            <w:r>
              <w:rPr>
                <w:rFonts w:ascii="NewAsterLTStd" w:hAnsi="NewAsterLTStd" w:cs="NewAsterLTStd"/>
                <w:sz w:val="20"/>
                <w:szCs w:val="20"/>
              </w:rPr>
              <w:t>Të gjata</w:t>
            </w:r>
          </w:p>
        </w:tc>
        <w:tc>
          <w:tcPr>
            <w:tcW w:w="2338" w:type="dxa"/>
          </w:tcPr>
          <w:p w:rsidR="00CD5549" w:rsidRDefault="00CD5549" w:rsidP="00CD5549">
            <w:pPr>
              <w:autoSpaceDE w:val="0"/>
              <w:autoSpaceDN w:val="0"/>
              <w:adjustRightInd w:val="0"/>
              <w:rPr>
                <w:rFonts w:ascii="NewAsterLTStd" w:hAnsi="NewAsterLTStd" w:cs="NewAsterLTStd"/>
                <w:sz w:val="20"/>
                <w:szCs w:val="20"/>
              </w:rPr>
            </w:pPr>
            <w:r>
              <w:rPr>
                <w:rFonts w:ascii="NewAsterLTStd" w:hAnsi="NewAsterLTStd" w:cs="NewAsterLTStd"/>
                <w:sz w:val="20"/>
                <w:szCs w:val="20"/>
              </w:rPr>
              <w:t>Të shkurtra</w:t>
            </w:r>
          </w:p>
        </w:tc>
      </w:tr>
      <w:tr w:rsidR="00CD5549" w:rsidTr="00CD5549">
        <w:tc>
          <w:tcPr>
            <w:tcW w:w="2337" w:type="dxa"/>
          </w:tcPr>
          <w:p w:rsidR="00CD5549" w:rsidRDefault="00CD5549" w:rsidP="00CD5549">
            <w:pPr>
              <w:autoSpaceDE w:val="0"/>
              <w:autoSpaceDN w:val="0"/>
              <w:adjustRightInd w:val="0"/>
              <w:rPr>
                <w:rFonts w:ascii="NewAsterLTStd" w:hAnsi="NewAsterLTStd" w:cs="NewAsterLTStd"/>
                <w:sz w:val="20"/>
                <w:szCs w:val="20"/>
              </w:rPr>
            </w:pPr>
            <w:r>
              <w:rPr>
                <w:rFonts w:ascii="NewAsterLTStd" w:hAnsi="NewAsterLTStd" w:cs="NewAsterLTStd"/>
                <w:sz w:val="20"/>
                <w:szCs w:val="20"/>
              </w:rPr>
              <w:t>Kërcelli</w:t>
            </w:r>
          </w:p>
        </w:tc>
        <w:tc>
          <w:tcPr>
            <w:tcW w:w="2337" w:type="dxa"/>
          </w:tcPr>
          <w:p w:rsidR="00CD5549" w:rsidRDefault="00CD5549" w:rsidP="00CD5549">
            <w:pPr>
              <w:autoSpaceDE w:val="0"/>
              <w:autoSpaceDN w:val="0"/>
              <w:adjustRightInd w:val="0"/>
              <w:rPr>
                <w:rFonts w:ascii="NewAsterLTStd" w:hAnsi="NewAsterLTStd" w:cs="NewAsterLTStd"/>
                <w:sz w:val="20"/>
                <w:szCs w:val="20"/>
              </w:rPr>
            </w:pPr>
            <w:r>
              <w:rPr>
                <w:rFonts w:ascii="NewAsterLTStd" w:hAnsi="NewAsterLTStd" w:cs="NewAsterLTStd"/>
                <w:sz w:val="20"/>
                <w:szCs w:val="20"/>
              </w:rPr>
              <w:t>I shkurtër, i dobët</w:t>
            </w:r>
          </w:p>
        </w:tc>
        <w:tc>
          <w:tcPr>
            <w:tcW w:w="2338" w:type="dxa"/>
          </w:tcPr>
          <w:p w:rsidR="00CD5549" w:rsidRDefault="00CD5549" w:rsidP="00CD5549">
            <w:pPr>
              <w:autoSpaceDE w:val="0"/>
              <w:autoSpaceDN w:val="0"/>
              <w:adjustRightInd w:val="0"/>
              <w:rPr>
                <w:rFonts w:ascii="NewAsterLTStd" w:hAnsi="NewAsterLTStd" w:cs="NewAsterLTStd"/>
                <w:sz w:val="20"/>
                <w:szCs w:val="20"/>
              </w:rPr>
            </w:pPr>
            <w:r>
              <w:rPr>
                <w:rFonts w:ascii="NewAsterLTStd" w:hAnsi="NewAsterLTStd" w:cs="NewAsterLTStd"/>
                <w:sz w:val="20"/>
                <w:szCs w:val="20"/>
              </w:rPr>
              <w:t>I shkurtër i fortë</w:t>
            </w:r>
          </w:p>
        </w:tc>
        <w:tc>
          <w:tcPr>
            <w:tcW w:w="2338" w:type="dxa"/>
          </w:tcPr>
          <w:p w:rsidR="00CD5549" w:rsidRDefault="00CD5549" w:rsidP="00CD5549">
            <w:pPr>
              <w:autoSpaceDE w:val="0"/>
              <w:autoSpaceDN w:val="0"/>
              <w:adjustRightInd w:val="0"/>
              <w:rPr>
                <w:rFonts w:ascii="NewAsterLTStd" w:hAnsi="NewAsterLTStd" w:cs="NewAsterLTStd"/>
                <w:sz w:val="20"/>
                <w:szCs w:val="20"/>
              </w:rPr>
            </w:pPr>
            <w:r>
              <w:rPr>
                <w:rFonts w:ascii="NewAsterLTStd" w:hAnsi="NewAsterLTStd" w:cs="NewAsterLTStd"/>
                <w:sz w:val="20"/>
                <w:szCs w:val="20"/>
              </w:rPr>
              <w:t>I gjatë i dobët</w:t>
            </w:r>
          </w:p>
        </w:tc>
      </w:tr>
      <w:tr w:rsidR="00CD5549" w:rsidTr="00CD5549">
        <w:tc>
          <w:tcPr>
            <w:tcW w:w="2337" w:type="dxa"/>
          </w:tcPr>
          <w:p w:rsidR="00CD5549" w:rsidRDefault="00CD5549" w:rsidP="00CD5549">
            <w:pPr>
              <w:autoSpaceDE w:val="0"/>
              <w:autoSpaceDN w:val="0"/>
              <w:adjustRightInd w:val="0"/>
              <w:rPr>
                <w:rFonts w:ascii="NewAsterLTStd" w:hAnsi="NewAsterLTStd" w:cs="NewAsterLTStd"/>
                <w:sz w:val="20"/>
                <w:szCs w:val="20"/>
              </w:rPr>
            </w:pPr>
            <w:r>
              <w:rPr>
                <w:rFonts w:ascii="NewAsterLTStd" w:hAnsi="NewAsterLTStd" w:cs="NewAsterLTStd"/>
                <w:sz w:val="20"/>
                <w:szCs w:val="20"/>
              </w:rPr>
              <w:t>Gjethet</w:t>
            </w:r>
          </w:p>
        </w:tc>
        <w:tc>
          <w:tcPr>
            <w:tcW w:w="2337" w:type="dxa"/>
          </w:tcPr>
          <w:p w:rsidR="00CD5549" w:rsidRDefault="00CD5549" w:rsidP="00CD5549">
            <w:pPr>
              <w:autoSpaceDE w:val="0"/>
              <w:autoSpaceDN w:val="0"/>
              <w:adjustRightInd w:val="0"/>
              <w:rPr>
                <w:rFonts w:ascii="NewAsterLTStd" w:hAnsi="NewAsterLTStd" w:cs="NewAsterLTStd"/>
                <w:sz w:val="20"/>
                <w:szCs w:val="20"/>
              </w:rPr>
            </w:pPr>
            <w:r>
              <w:rPr>
                <w:rFonts w:ascii="NewAsterLTStd" w:hAnsi="NewAsterLTStd" w:cs="NewAsterLTStd"/>
                <w:sz w:val="20"/>
                <w:szCs w:val="20"/>
              </w:rPr>
              <w:t>Të vogla, të gjelbra</w:t>
            </w:r>
          </w:p>
        </w:tc>
        <w:tc>
          <w:tcPr>
            <w:tcW w:w="2338" w:type="dxa"/>
          </w:tcPr>
          <w:p w:rsidR="00CD5549" w:rsidRDefault="00CD5549" w:rsidP="00CD5549">
            <w:pPr>
              <w:autoSpaceDE w:val="0"/>
              <w:autoSpaceDN w:val="0"/>
              <w:adjustRightInd w:val="0"/>
              <w:rPr>
                <w:rFonts w:ascii="NewAsterLTStd" w:hAnsi="NewAsterLTStd" w:cs="NewAsterLTStd"/>
                <w:sz w:val="20"/>
                <w:szCs w:val="20"/>
              </w:rPr>
            </w:pPr>
            <w:r>
              <w:rPr>
                <w:rFonts w:ascii="NewAsterLTStd" w:hAnsi="NewAsterLTStd" w:cs="NewAsterLTStd"/>
                <w:sz w:val="20"/>
                <w:szCs w:val="20"/>
              </w:rPr>
              <w:t>Të gjera, të verdha</w:t>
            </w:r>
          </w:p>
        </w:tc>
        <w:tc>
          <w:tcPr>
            <w:tcW w:w="2338" w:type="dxa"/>
          </w:tcPr>
          <w:p w:rsidR="00CD5549" w:rsidRDefault="00CD5549" w:rsidP="00CD5549">
            <w:pPr>
              <w:autoSpaceDE w:val="0"/>
              <w:autoSpaceDN w:val="0"/>
              <w:adjustRightInd w:val="0"/>
              <w:rPr>
                <w:rFonts w:ascii="NewAsterLTStd" w:hAnsi="NewAsterLTStd" w:cs="NewAsterLTStd"/>
                <w:sz w:val="20"/>
                <w:szCs w:val="20"/>
              </w:rPr>
            </w:pPr>
            <w:r>
              <w:rPr>
                <w:rFonts w:ascii="NewAsterLTStd" w:hAnsi="NewAsterLTStd" w:cs="NewAsterLTStd"/>
                <w:sz w:val="20"/>
                <w:szCs w:val="20"/>
              </w:rPr>
              <w:t>Të gjera, të gjelbra</w:t>
            </w:r>
          </w:p>
        </w:tc>
      </w:tr>
    </w:tbl>
    <w:p w:rsidR="00CD5549" w:rsidRDefault="00CD5549" w:rsidP="00CD5549">
      <w:pPr>
        <w:autoSpaceDE w:val="0"/>
        <w:autoSpaceDN w:val="0"/>
        <w:adjustRightInd w:val="0"/>
        <w:spacing w:after="0" w:line="240" w:lineRule="auto"/>
        <w:rPr>
          <w:rFonts w:ascii="NewAsterLTStd" w:hAnsi="NewAsterLTStd" w:cs="NewAsterLTStd"/>
          <w:sz w:val="20"/>
          <w:szCs w:val="20"/>
        </w:rPr>
      </w:pPr>
    </w:p>
    <w:p w:rsidR="00CD5549" w:rsidRDefault="00CD5549" w:rsidP="00CD5549">
      <w:pPr>
        <w:autoSpaceDE w:val="0"/>
        <w:autoSpaceDN w:val="0"/>
        <w:adjustRightInd w:val="0"/>
        <w:spacing w:after="0" w:line="240" w:lineRule="auto"/>
        <w:rPr>
          <w:rFonts w:ascii="NewAsterLTStd" w:hAnsi="NewAsterLTStd" w:cs="NewAsterLTStd"/>
          <w:sz w:val="20"/>
          <w:szCs w:val="20"/>
        </w:rPr>
      </w:pPr>
    </w:p>
    <w:p w:rsidR="00CD5549" w:rsidRPr="00CD5549" w:rsidRDefault="00CD5549" w:rsidP="00CD554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NewAsterLTStd" w:hAnsi="NewAsterLTStd" w:cs="NewAsterLTStd"/>
          <w:color w:val="000000"/>
          <w:sz w:val="20"/>
          <w:szCs w:val="20"/>
        </w:rPr>
      </w:pPr>
      <w:r w:rsidRPr="00CD5549">
        <w:rPr>
          <w:rFonts w:ascii="NewAsterLTStd" w:hAnsi="NewAsterLTStd" w:cs="NewAsterLTStd"/>
          <w:color w:val="000000"/>
          <w:sz w:val="20"/>
          <w:szCs w:val="20"/>
        </w:rPr>
        <w:t xml:space="preserve">Si e përdorin bimët magnezin? </w:t>
      </w:r>
    </w:p>
    <w:p w:rsidR="009D1CCC" w:rsidRPr="009D1CCC" w:rsidRDefault="009D1CCC" w:rsidP="009D1CCC">
      <w:pPr>
        <w:pStyle w:val="ListParagraph"/>
        <w:autoSpaceDE w:val="0"/>
        <w:autoSpaceDN w:val="0"/>
        <w:adjustRightInd w:val="0"/>
        <w:spacing w:after="0" w:line="240" w:lineRule="auto"/>
        <w:rPr>
          <w:rFonts w:ascii="NewAsterLTStd" w:hAnsi="NewAsterLTStd" w:cs="NewAsterLTStd"/>
          <w:color w:val="000000"/>
          <w:sz w:val="20"/>
          <w:szCs w:val="20"/>
        </w:rPr>
      </w:pPr>
    </w:p>
    <w:p w:rsidR="009D1CCC" w:rsidRPr="009D1CCC" w:rsidRDefault="009D1CCC" w:rsidP="009D1CCC">
      <w:pPr>
        <w:pStyle w:val="ListParagraph"/>
        <w:autoSpaceDE w:val="0"/>
        <w:autoSpaceDN w:val="0"/>
        <w:adjustRightInd w:val="0"/>
        <w:spacing w:after="0" w:line="240" w:lineRule="auto"/>
        <w:rPr>
          <w:rFonts w:ascii="NewAsterLTStd" w:hAnsi="NewAsterLTStd" w:cs="NewAsterLTStd"/>
          <w:color w:val="000000"/>
          <w:sz w:val="20"/>
          <w:szCs w:val="20"/>
        </w:rPr>
      </w:pPr>
    </w:p>
    <w:p w:rsidR="00CD5549" w:rsidRDefault="00CD5549" w:rsidP="00CD554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NewAsterLTStd" w:hAnsi="NewAsterLTStd" w:cs="NewAsterLTStd"/>
          <w:color w:val="000000"/>
          <w:sz w:val="20"/>
          <w:szCs w:val="20"/>
        </w:rPr>
      </w:pPr>
      <w:r w:rsidRPr="00CD5549">
        <w:rPr>
          <w:rFonts w:ascii="FrutigerLTStd-UltraBlack" w:hAnsi="FrutigerLTStd-UltraBlack" w:cs="FrutigerLTStd-UltraBlack"/>
          <w:color w:val="00FF9A"/>
          <w:sz w:val="19"/>
          <w:szCs w:val="19"/>
        </w:rPr>
        <w:t xml:space="preserve"> </w:t>
      </w:r>
      <w:r w:rsidRPr="00CD5549">
        <w:rPr>
          <w:rFonts w:ascii="NewAsterLTStd" w:hAnsi="NewAsterLTStd" w:cs="NewAsterLTStd"/>
          <w:color w:val="000000"/>
          <w:sz w:val="20"/>
          <w:szCs w:val="20"/>
        </w:rPr>
        <w:t>Për çfarë duhet azoti?</w:t>
      </w:r>
    </w:p>
    <w:p w:rsidR="009D1CCC" w:rsidRPr="009D1CCC" w:rsidRDefault="009D1CCC" w:rsidP="009D1CCC">
      <w:pPr>
        <w:autoSpaceDE w:val="0"/>
        <w:autoSpaceDN w:val="0"/>
        <w:adjustRightInd w:val="0"/>
        <w:spacing w:after="0" w:line="240" w:lineRule="auto"/>
        <w:rPr>
          <w:rFonts w:ascii="NewAsterLTStd" w:hAnsi="NewAsterLTStd" w:cs="NewAsterLTStd"/>
          <w:color w:val="000000"/>
          <w:sz w:val="20"/>
          <w:szCs w:val="20"/>
        </w:rPr>
      </w:pPr>
    </w:p>
    <w:p w:rsidR="00DD1350" w:rsidRPr="00CD5549" w:rsidRDefault="00CD5549" w:rsidP="00AE6AB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b/>
          <w:bCs/>
          <w:sz w:val="19"/>
          <w:szCs w:val="19"/>
        </w:rPr>
      </w:pPr>
      <w:r w:rsidRPr="00CD5549">
        <w:rPr>
          <w:rFonts w:ascii="NewAsterLTStd" w:hAnsi="NewAsterLTStd" w:cs="NewAsterLTStd"/>
          <w:color w:val="000000"/>
          <w:sz w:val="20"/>
          <w:szCs w:val="20"/>
        </w:rPr>
        <w:t>Bimët që marrin gjithë mineralet kanë rrënjë</w:t>
      </w:r>
      <w:r w:rsidRPr="00CD5549">
        <w:rPr>
          <w:rFonts w:ascii="NewAsterLTStd" w:hAnsi="NewAsterLTStd" w:cs="NewAsterLTStd"/>
          <w:color w:val="000000"/>
          <w:sz w:val="20"/>
          <w:szCs w:val="20"/>
        </w:rPr>
        <w:t xml:space="preserve"> </w:t>
      </w:r>
      <w:r w:rsidRPr="00CD5549">
        <w:rPr>
          <w:rFonts w:ascii="NewAsterLTStd" w:hAnsi="NewAsterLTStd" w:cs="NewAsterLTStd"/>
          <w:color w:val="000000"/>
          <w:sz w:val="20"/>
          <w:szCs w:val="20"/>
        </w:rPr>
        <w:t>të gjata, kërcell të fortë dhe gjethe të gjera e të</w:t>
      </w:r>
      <w:r w:rsidRPr="00CD5549">
        <w:rPr>
          <w:rFonts w:ascii="NewAsterLTStd" w:hAnsi="NewAsterLTStd" w:cs="NewAsterLTStd"/>
          <w:color w:val="000000"/>
          <w:sz w:val="20"/>
          <w:szCs w:val="20"/>
        </w:rPr>
        <w:t xml:space="preserve"> </w:t>
      </w:r>
      <w:r w:rsidRPr="00CD5549">
        <w:rPr>
          <w:rFonts w:ascii="NewAsterLTStd" w:hAnsi="NewAsterLTStd" w:cs="NewAsterLTStd"/>
          <w:color w:val="000000"/>
          <w:sz w:val="20"/>
          <w:szCs w:val="20"/>
        </w:rPr>
        <w:t>gjelbra. Përcaktoni mineralet që i mungojnë</w:t>
      </w:r>
      <w:r w:rsidRPr="00CD5549">
        <w:rPr>
          <w:rFonts w:ascii="NewAsterLTStd" w:hAnsi="NewAsterLTStd" w:cs="NewAsterLTStd"/>
          <w:color w:val="000000"/>
          <w:sz w:val="20"/>
          <w:szCs w:val="20"/>
        </w:rPr>
        <w:t xml:space="preserve"> </w:t>
      </w:r>
      <w:r w:rsidRPr="00CD5549">
        <w:rPr>
          <w:rFonts w:ascii="NewAsterLTStd" w:hAnsi="NewAsterLTStd" w:cs="NewAsterLTStd"/>
          <w:color w:val="000000"/>
          <w:sz w:val="20"/>
          <w:szCs w:val="20"/>
        </w:rPr>
        <w:t xml:space="preserve">bimës A, B dhe C. </w:t>
      </w:r>
      <w:r>
        <w:rPr>
          <w:rFonts w:ascii="NewAsterLTStd" w:hAnsi="NewAsterLTStd" w:cs="NewAsterLTStd"/>
          <w:color w:val="000000"/>
          <w:sz w:val="20"/>
          <w:szCs w:val="20"/>
        </w:rPr>
        <w:t xml:space="preserve"> </w:t>
      </w:r>
    </w:p>
    <w:p w:rsidR="00DD1350" w:rsidRDefault="00DD1350" w:rsidP="00DD1350">
      <w:pPr>
        <w:pStyle w:val="Default"/>
        <w:rPr>
          <w:sz w:val="19"/>
          <w:szCs w:val="19"/>
        </w:rPr>
      </w:pPr>
    </w:p>
    <w:p w:rsidR="00CD5549" w:rsidRDefault="00CD5549" w:rsidP="00CD5549">
      <w:pPr>
        <w:autoSpaceDE w:val="0"/>
        <w:autoSpaceDN w:val="0"/>
        <w:adjustRightInd w:val="0"/>
        <w:spacing w:after="0" w:line="240" w:lineRule="auto"/>
        <w:rPr>
          <w:rFonts w:ascii="NewAsterLTStd" w:hAnsi="NewAsterLTStd" w:cs="NewAsterLTStd"/>
          <w:color w:val="000000"/>
          <w:sz w:val="20"/>
          <w:szCs w:val="20"/>
        </w:rPr>
      </w:pPr>
      <w:r>
        <w:rPr>
          <w:rFonts w:ascii="NewAsterLTStd" w:hAnsi="NewAsterLTStd" w:cs="NewAsterLTStd"/>
          <w:color w:val="000000"/>
          <w:sz w:val="20"/>
          <w:szCs w:val="20"/>
        </w:rPr>
        <w:t xml:space="preserve">12. </w:t>
      </w:r>
      <w:r>
        <w:rPr>
          <w:rFonts w:ascii="NewAsterLTStd" w:hAnsi="NewAsterLTStd" w:cs="NewAsterLTStd"/>
          <w:color w:val="000000"/>
          <w:sz w:val="20"/>
          <w:szCs w:val="20"/>
        </w:rPr>
        <w:t>Kokrrat e misrit të një varieteti kur ekspozohen në</w:t>
      </w:r>
      <w:r>
        <w:rPr>
          <w:rFonts w:ascii="NewAsterLTStd" w:hAnsi="NewAsterLTStd" w:cs="NewAsterLTStd"/>
          <w:color w:val="000000"/>
          <w:sz w:val="20"/>
          <w:szCs w:val="20"/>
        </w:rPr>
        <w:t xml:space="preserve"> </w:t>
      </w:r>
      <w:r>
        <w:rPr>
          <w:rFonts w:ascii="NewAsterLTStd" w:hAnsi="NewAsterLTStd" w:cs="NewAsterLTStd"/>
          <w:color w:val="000000"/>
          <w:sz w:val="20"/>
          <w:szCs w:val="20"/>
        </w:rPr>
        <w:t>diell marrin ngjyrë të kuqe, ndërsa në mungesë të</w:t>
      </w:r>
    </w:p>
    <w:p w:rsidR="00CD5549" w:rsidRDefault="00CD5549" w:rsidP="00CD5549">
      <w:pPr>
        <w:autoSpaceDE w:val="0"/>
        <w:autoSpaceDN w:val="0"/>
        <w:adjustRightInd w:val="0"/>
        <w:spacing w:after="0" w:line="240" w:lineRule="auto"/>
        <w:rPr>
          <w:rFonts w:ascii="NewAsterLTStd" w:hAnsi="NewAsterLTStd" w:cs="NewAsterLTStd"/>
          <w:color w:val="000000"/>
          <w:sz w:val="20"/>
          <w:szCs w:val="20"/>
        </w:rPr>
      </w:pPr>
      <w:r>
        <w:rPr>
          <w:rFonts w:ascii="NewAsterLTStd" w:hAnsi="NewAsterLTStd" w:cs="NewAsterLTStd"/>
          <w:color w:val="000000"/>
          <w:sz w:val="20"/>
          <w:szCs w:val="20"/>
        </w:rPr>
        <w:t>dritës mbeten të verdha. Cili nga këto pohime është</w:t>
      </w:r>
      <w:r>
        <w:rPr>
          <w:rFonts w:ascii="NewAsterLTStd" w:hAnsi="NewAsterLTStd" w:cs="NewAsterLTStd"/>
          <w:color w:val="000000"/>
          <w:sz w:val="20"/>
          <w:szCs w:val="20"/>
        </w:rPr>
        <w:t xml:space="preserve"> </w:t>
      </w:r>
      <w:r>
        <w:rPr>
          <w:rFonts w:ascii="NewAsterLTStd" w:hAnsi="NewAsterLTStd" w:cs="NewAsterLTStd"/>
          <w:color w:val="000000"/>
          <w:sz w:val="20"/>
          <w:szCs w:val="20"/>
        </w:rPr>
        <w:t>i saktë?</w:t>
      </w:r>
      <w:r>
        <w:rPr>
          <w:rFonts w:ascii="NewAsterLTStd" w:hAnsi="NewAsterLTStd" w:cs="NewAsterLTStd"/>
          <w:color w:val="000000"/>
          <w:sz w:val="20"/>
          <w:szCs w:val="20"/>
        </w:rPr>
        <w:t xml:space="preserve"> (2 p)</w:t>
      </w:r>
    </w:p>
    <w:p w:rsidR="009D1CCC" w:rsidRDefault="009D1CCC" w:rsidP="00CD5549">
      <w:pPr>
        <w:autoSpaceDE w:val="0"/>
        <w:autoSpaceDN w:val="0"/>
        <w:adjustRightInd w:val="0"/>
        <w:spacing w:after="0" w:line="240" w:lineRule="auto"/>
        <w:rPr>
          <w:rFonts w:ascii="FrutigerLTStd-UltraBlack" w:hAnsi="FrutigerLTStd-UltraBlack" w:cs="FrutigerLTStd-UltraBlack"/>
          <w:color w:val="00FF9A"/>
          <w:sz w:val="19"/>
          <w:szCs w:val="19"/>
        </w:rPr>
      </w:pPr>
    </w:p>
    <w:p w:rsidR="00CD5549" w:rsidRDefault="00CD5549" w:rsidP="00CD5549">
      <w:pPr>
        <w:autoSpaceDE w:val="0"/>
        <w:autoSpaceDN w:val="0"/>
        <w:adjustRightInd w:val="0"/>
        <w:spacing w:after="0" w:line="240" w:lineRule="auto"/>
        <w:rPr>
          <w:rFonts w:ascii="NewAsterLTStd" w:hAnsi="NewAsterLTStd" w:cs="NewAsterLTStd"/>
          <w:color w:val="000000"/>
          <w:sz w:val="20"/>
          <w:szCs w:val="20"/>
        </w:rPr>
      </w:pPr>
      <w:r>
        <w:rPr>
          <w:rFonts w:ascii="FrutigerLTStd-UltraBlack" w:hAnsi="FrutigerLTStd-UltraBlack" w:cs="FrutigerLTStd-UltraBlack"/>
          <w:color w:val="00FF9A"/>
          <w:sz w:val="19"/>
          <w:szCs w:val="19"/>
        </w:rPr>
        <w:t xml:space="preserve">a </w:t>
      </w:r>
      <w:r>
        <w:rPr>
          <w:rFonts w:ascii="NewAsterLTStd" w:hAnsi="NewAsterLTStd" w:cs="NewAsterLTStd"/>
          <w:color w:val="000000"/>
          <w:sz w:val="20"/>
          <w:szCs w:val="20"/>
        </w:rPr>
        <w:t>Ngjyra e kokrrave të misrit varet nga përzgjedhja</w:t>
      </w:r>
      <w:r>
        <w:rPr>
          <w:rFonts w:ascii="NewAsterLTStd" w:hAnsi="NewAsterLTStd" w:cs="NewAsterLTStd"/>
          <w:color w:val="000000"/>
          <w:sz w:val="20"/>
          <w:szCs w:val="20"/>
        </w:rPr>
        <w:t xml:space="preserve"> </w:t>
      </w:r>
      <w:r>
        <w:rPr>
          <w:rFonts w:ascii="NewAsterLTStd" w:hAnsi="NewAsterLTStd" w:cs="NewAsterLTStd"/>
          <w:color w:val="000000"/>
          <w:sz w:val="20"/>
          <w:szCs w:val="20"/>
        </w:rPr>
        <w:t xml:space="preserve">artificiale. </w:t>
      </w:r>
    </w:p>
    <w:p w:rsidR="009D1CCC" w:rsidRDefault="009D1CCC" w:rsidP="00CD5549">
      <w:pPr>
        <w:autoSpaceDE w:val="0"/>
        <w:autoSpaceDN w:val="0"/>
        <w:adjustRightInd w:val="0"/>
        <w:spacing w:after="0" w:line="240" w:lineRule="auto"/>
        <w:rPr>
          <w:rFonts w:ascii="FrutigerLTStd-UltraBlack" w:hAnsi="FrutigerLTStd-UltraBlack" w:cs="FrutigerLTStd-UltraBlack"/>
          <w:color w:val="00FF9A"/>
          <w:sz w:val="19"/>
          <w:szCs w:val="19"/>
        </w:rPr>
      </w:pPr>
    </w:p>
    <w:p w:rsidR="009D1CCC" w:rsidRDefault="009D1CCC" w:rsidP="00CD5549">
      <w:pPr>
        <w:autoSpaceDE w:val="0"/>
        <w:autoSpaceDN w:val="0"/>
        <w:adjustRightInd w:val="0"/>
        <w:spacing w:after="0" w:line="240" w:lineRule="auto"/>
        <w:rPr>
          <w:rFonts w:ascii="FrutigerLTStd-UltraBlack" w:hAnsi="FrutigerLTStd-UltraBlack" w:cs="FrutigerLTStd-UltraBlack"/>
          <w:color w:val="00FF9A"/>
          <w:sz w:val="19"/>
          <w:szCs w:val="19"/>
        </w:rPr>
      </w:pPr>
    </w:p>
    <w:p w:rsidR="000A5B05" w:rsidRDefault="00CD5549" w:rsidP="00CD5549">
      <w:pPr>
        <w:autoSpaceDE w:val="0"/>
        <w:autoSpaceDN w:val="0"/>
        <w:adjustRightInd w:val="0"/>
        <w:spacing w:after="0" w:line="240" w:lineRule="auto"/>
        <w:rPr>
          <w:rFonts w:ascii="NewAsterLTStd" w:hAnsi="NewAsterLTStd" w:cs="NewAsterLTStd"/>
          <w:color w:val="000000"/>
          <w:sz w:val="20"/>
          <w:szCs w:val="20"/>
        </w:rPr>
      </w:pPr>
      <w:r>
        <w:rPr>
          <w:rFonts w:ascii="FrutigerLTStd-UltraBlack" w:hAnsi="FrutigerLTStd-UltraBlack" w:cs="FrutigerLTStd-UltraBlack"/>
          <w:color w:val="00FF9A"/>
          <w:sz w:val="19"/>
          <w:szCs w:val="19"/>
        </w:rPr>
        <w:t xml:space="preserve">b </w:t>
      </w:r>
      <w:r>
        <w:rPr>
          <w:rFonts w:ascii="NewAsterLTStd" w:hAnsi="NewAsterLTStd" w:cs="NewAsterLTStd"/>
          <w:color w:val="000000"/>
          <w:sz w:val="20"/>
          <w:szCs w:val="20"/>
        </w:rPr>
        <w:t>Ngjyra e kokrrave të misrit varet nga</w:t>
      </w:r>
      <w:r>
        <w:rPr>
          <w:rFonts w:ascii="NewAsterLTStd" w:hAnsi="NewAsterLTStd" w:cs="NewAsterLTStd"/>
          <w:color w:val="000000"/>
          <w:sz w:val="20"/>
          <w:szCs w:val="20"/>
        </w:rPr>
        <w:t xml:space="preserve"> </w:t>
      </w:r>
      <w:r>
        <w:rPr>
          <w:rFonts w:ascii="NewAsterLTStd" w:hAnsi="NewAsterLTStd" w:cs="NewAsterLTStd"/>
          <w:color w:val="000000"/>
          <w:sz w:val="20"/>
          <w:szCs w:val="20"/>
        </w:rPr>
        <w:t xml:space="preserve">mutacionet. </w:t>
      </w:r>
    </w:p>
    <w:p w:rsidR="009D1CCC" w:rsidRDefault="009D1CCC" w:rsidP="00CD5549">
      <w:pPr>
        <w:autoSpaceDE w:val="0"/>
        <w:autoSpaceDN w:val="0"/>
        <w:adjustRightInd w:val="0"/>
        <w:spacing w:after="0" w:line="240" w:lineRule="auto"/>
        <w:rPr>
          <w:rFonts w:ascii="NewAsterLTStd" w:hAnsi="NewAsterLTStd" w:cs="NewAsterLTStd"/>
          <w:sz w:val="20"/>
          <w:szCs w:val="20"/>
        </w:rPr>
      </w:pPr>
    </w:p>
    <w:p w:rsidR="009D1CCC" w:rsidRDefault="009D1CCC" w:rsidP="00CD5549">
      <w:pPr>
        <w:autoSpaceDE w:val="0"/>
        <w:autoSpaceDN w:val="0"/>
        <w:adjustRightInd w:val="0"/>
        <w:spacing w:after="0" w:line="240" w:lineRule="auto"/>
        <w:rPr>
          <w:rFonts w:ascii="NewAsterLTStd" w:hAnsi="NewAsterLTStd" w:cs="NewAsterLTStd"/>
          <w:sz w:val="20"/>
          <w:szCs w:val="20"/>
        </w:rPr>
      </w:pPr>
    </w:p>
    <w:p w:rsidR="009D1CCC" w:rsidRDefault="009D1CCC" w:rsidP="00CD5549">
      <w:pPr>
        <w:autoSpaceDE w:val="0"/>
        <w:autoSpaceDN w:val="0"/>
        <w:adjustRightInd w:val="0"/>
        <w:spacing w:after="0" w:line="240" w:lineRule="auto"/>
        <w:rPr>
          <w:rFonts w:ascii="NewAsterLTStd" w:hAnsi="NewAsterLTStd" w:cs="NewAsterLTStd"/>
          <w:sz w:val="20"/>
          <w:szCs w:val="20"/>
        </w:rPr>
      </w:pPr>
    </w:p>
    <w:p w:rsidR="009D1CCC" w:rsidRDefault="009D1CCC" w:rsidP="00CD5549">
      <w:pPr>
        <w:autoSpaceDE w:val="0"/>
        <w:autoSpaceDN w:val="0"/>
        <w:adjustRightInd w:val="0"/>
        <w:spacing w:after="0" w:line="240" w:lineRule="auto"/>
        <w:rPr>
          <w:rFonts w:ascii="NewAsterLTStd" w:hAnsi="NewAsterLTStd" w:cs="NewAsterLTStd"/>
          <w:sz w:val="20"/>
          <w:szCs w:val="20"/>
        </w:rPr>
      </w:pPr>
    </w:p>
    <w:p w:rsidR="009D1CCC" w:rsidRDefault="009D1CCC" w:rsidP="00CD5549">
      <w:pPr>
        <w:autoSpaceDE w:val="0"/>
        <w:autoSpaceDN w:val="0"/>
        <w:adjustRightInd w:val="0"/>
        <w:spacing w:after="0" w:line="240" w:lineRule="auto"/>
        <w:rPr>
          <w:rFonts w:ascii="NewAsterLTStd" w:hAnsi="NewAsterLTStd" w:cs="NewAsterLTStd"/>
          <w:sz w:val="20"/>
          <w:szCs w:val="20"/>
        </w:rPr>
      </w:pPr>
    </w:p>
    <w:p w:rsidR="00CD5549" w:rsidRDefault="00CD5549" w:rsidP="00CD5549">
      <w:pPr>
        <w:autoSpaceDE w:val="0"/>
        <w:autoSpaceDN w:val="0"/>
        <w:adjustRightInd w:val="0"/>
        <w:spacing w:after="0" w:line="240" w:lineRule="auto"/>
        <w:rPr>
          <w:rFonts w:ascii="NewAsterLTStd" w:hAnsi="NewAsterLTStd" w:cs="NewAsterLTStd"/>
          <w:sz w:val="20"/>
          <w:szCs w:val="20"/>
        </w:rPr>
      </w:pPr>
      <w:r>
        <w:rPr>
          <w:rFonts w:ascii="NewAsterLTStd" w:hAnsi="NewAsterLTStd" w:cs="NewAsterLTStd"/>
          <w:sz w:val="20"/>
          <w:szCs w:val="20"/>
        </w:rPr>
        <w:t xml:space="preserve">13 </w:t>
      </w:r>
      <w:r>
        <w:rPr>
          <w:rFonts w:ascii="NewAsterLTStd" w:hAnsi="NewAsterLTStd" w:cs="NewAsterLTStd"/>
          <w:sz w:val="20"/>
          <w:szCs w:val="20"/>
        </w:rPr>
        <w:t>Shkencëtarët vlerësojnë biomasën e përgjithshme</w:t>
      </w:r>
      <w:r>
        <w:rPr>
          <w:rFonts w:ascii="NewAsterLTStd" w:hAnsi="NewAsterLTStd" w:cs="NewAsterLTStd"/>
          <w:sz w:val="20"/>
          <w:szCs w:val="20"/>
        </w:rPr>
        <w:t xml:space="preserve"> </w:t>
      </w:r>
      <w:r>
        <w:rPr>
          <w:rFonts w:ascii="NewAsterLTStd" w:hAnsi="NewAsterLTStd" w:cs="NewAsterLTStd"/>
          <w:sz w:val="20"/>
          <w:szCs w:val="20"/>
        </w:rPr>
        <w:t xml:space="preserve">të organizmave të gjallë që jetojnë në një </w:t>
      </w:r>
      <w:proofErr w:type="spellStart"/>
      <w:r>
        <w:rPr>
          <w:rFonts w:ascii="NewAsterLTStd" w:hAnsi="NewAsterLTStd" w:cs="NewAsterLTStd"/>
          <w:sz w:val="20"/>
          <w:szCs w:val="20"/>
        </w:rPr>
        <w:t>habitat</w:t>
      </w:r>
      <w:proofErr w:type="spellEnd"/>
      <w:r>
        <w:rPr>
          <w:rFonts w:ascii="NewAsterLTStd" w:hAnsi="NewAsterLTStd" w:cs="NewAsterLTStd"/>
          <w:sz w:val="20"/>
          <w:szCs w:val="20"/>
        </w:rPr>
        <w:t xml:space="preserve"> të</w:t>
      </w:r>
    </w:p>
    <w:p w:rsidR="00CD5549" w:rsidRDefault="00CD5549" w:rsidP="00CD5549">
      <w:pPr>
        <w:autoSpaceDE w:val="0"/>
        <w:autoSpaceDN w:val="0"/>
        <w:adjustRightInd w:val="0"/>
        <w:spacing w:after="0" w:line="240" w:lineRule="auto"/>
        <w:rPr>
          <w:rFonts w:ascii="NewAsterLTStd" w:hAnsi="NewAsterLTStd" w:cs="NewAsterLTStd"/>
          <w:sz w:val="20"/>
          <w:szCs w:val="20"/>
        </w:rPr>
      </w:pPr>
      <w:r>
        <w:rPr>
          <w:rFonts w:ascii="NewAsterLTStd" w:hAnsi="NewAsterLTStd" w:cs="NewAsterLTStd"/>
          <w:sz w:val="20"/>
          <w:szCs w:val="20"/>
        </w:rPr>
        <w:t>caktuar.</w:t>
      </w:r>
      <w:r w:rsidR="009D1CCC">
        <w:rPr>
          <w:rFonts w:ascii="NewAsterLTStd" w:hAnsi="NewAsterLTStd" w:cs="NewAsterLTStd"/>
          <w:sz w:val="20"/>
          <w:szCs w:val="20"/>
        </w:rPr>
        <w:t xml:space="preserve"> (2)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1440"/>
      </w:tblGrid>
      <w:tr w:rsidR="009D1CCC" w:rsidTr="009D1CCC">
        <w:tc>
          <w:tcPr>
            <w:tcW w:w="1615" w:type="dxa"/>
          </w:tcPr>
          <w:p w:rsidR="009D1CCC" w:rsidRDefault="009D1CCC" w:rsidP="00CD5549">
            <w:pPr>
              <w:autoSpaceDE w:val="0"/>
              <w:autoSpaceDN w:val="0"/>
              <w:adjustRightInd w:val="0"/>
              <w:rPr>
                <w:rFonts w:ascii="NewAsterLTStd" w:hAnsi="NewAsterLTStd" w:cs="NewAsterLTStd"/>
                <w:sz w:val="20"/>
                <w:szCs w:val="20"/>
              </w:rPr>
            </w:pPr>
            <w:proofErr w:type="spellStart"/>
            <w:r>
              <w:rPr>
                <w:rFonts w:ascii="NewAsterLTStd" w:hAnsi="NewAsterLTStd" w:cs="NewAsterLTStd"/>
                <w:sz w:val="20"/>
                <w:szCs w:val="20"/>
              </w:rPr>
              <w:t>Organzimi</w:t>
            </w:r>
            <w:proofErr w:type="spellEnd"/>
          </w:p>
        </w:tc>
        <w:tc>
          <w:tcPr>
            <w:tcW w:w="1440" w:type="dxa"/>
          </w:tcPr>
          <w:p w:rsidR="009D1CCC" w:rsidRDefault="009D1CCC" w:rsidP="00CD5549">
            <w:pPr>
              <w:autoSpaceDE w:val="0"/>
              <w:autoSpaceDN w:val="0"/>
              <w:adjustRightInd w:val="0"/>
              <w:rPr>
                <w:rFonts w:ascii="NewAsterLTStd" w:hAnsi="NewAsterLTStd" w:cs="NewAsterLTStd"/>
                <w:sz w:val="20"/>
                <w:szCs w:val="20"/>
              </w:rPr>
            </w:pPr>
            <w:r>
              <w:rPr>
                <w:rFonts w:ascii="NewAsterLTStd" w:hAnsi="NewAsterLTStd" w:cs="NewAsterLTStd"/>
                <w:sz w:val="20"/>
                <w:szCs w:val="20"/>
              </w:rPr>
              <w:t>Biomasa(kg)</w:t>
            </w:r>
          </w:p>
        </w:tc>
      </w:tr>
      <w:tr w:rsidR="009D1CCC" w:rsidTr="009D1CCC">
        <w:tc>
          <w:tcPr>
            <w:tcW w:w="1615" w:type="dxa"/>
          </w:tcPr>
          <w:p w:rsidR="009D1CCC" w:rsidRDefault="009D1CCC" w:rsidP="00CD5549">
            <w:pPr>
              <w:autoSpaceDE w:val="0"/>
              <w:autoSpaceDN w:val="0"/>
              <w:adjustRightInd w:val="0"/>
              <w:rPr>
                <w:rFonts w:ascii="NewAsterLTStd" w:hAnsi="NewAsterLTStd" w:cs="NewAsterLTStd"/>
                <w:sz w:val="20"/>
                <w:szCs w:val="20"/>
              </w:rPr>
            </w:pPr>
            <w:r>
              <w:rPr>
                <w:rFonts w:ascii="NewAsterLTStd" w:hAnsi="NewAsterLTStd" w:cs="NewAsterLTStd"/>
                <w:sz w:val="20"/>
                <w:szCs w:val="20"/>
              </w:rPr>
              <w:t>Bimë barishtore</w:t>
            </w:r>
          </w:p>
        </w:tc>
        <w:tc>
          <w:tcPr>
            <w:tcW w:w="1440" w:type="dxa"/>
          </w:tcPr>
          <w:p w:rsidR="009D1CCC" w:rsidRDefault="009D1CCC" w:rsidP="00CD5549">
            <w:pPr>
              <w:autoSpaceDE w:val="0"/>
              <w:autoSpaceDN w:val="0"/>
              <w:adjustRightInd w:val="0"/>
              <w:rPr>
                <w:rFonts w:ascii="NewAsterLTStd" w:hAnsi="NewAsterLTStd" w:cs="NewAsterLTStd"/>
                <w:sz w:val="20"/>
                <w:szCs w:val="20"/>
              </w:rPr>
            </w:pPr>
            <w:r>
              <w:rPr>
                <w:rFonts w:ascii="NewAsterLTStd" w:hAnsi="NewAsterLTStd" w:cs="NewAsterLTStd"/>
                <w:sz w:val="20"/>
                <w:szCs w:val="20"/>
              </w:rPr>
              <w:t>10 000</w:t>
            </w:r>
          </w:p>
        </w:tc>
      </w:tr>
      <w:tr w:rsidR="009D1CCC" w:rsidTr="009D1CCC">
        <w:tc>
          <w:tcPr>
            <w:tcW w:w="1615" w:type="dxa"/>
          </w:tcPr>
          <w:p w:rsidR="009D1CCC" w:rsidRDefault="009D1CCC" w:rsidP="00CD5549">
            <w:pPr>
              <w:autoSpaceDE w:val="0"/>
              <w:autoSpaceDN w:val="0"/>
              <w:adjustRightInd w:val="0"/>
              <w:rPr>
                <w:rFonts w:ascii="NewAsterLTStd" w:hAnsi="NewAsterLTStd" w:cs="NewAsterLTStd"/>
                <w:sz w:val="20"/>
                <w:szCs w:val="20"/>
              </w:rPr>
            </w:pPr>
            <w:r>
              <w:rPr>
                <w:rFonts w:ascii="NewAsterLTStd" w:hAnsi="NewAsterLTStd" w:cs="NewAsterLTStd"/>
                <w:sz w:val="20"/>
                <w:szCs w:val="20"/>
              </w:rPr>
              <w:t>karkaleca</w:t>
            </w:r>
          </w:p>
        </w:tc>
        <w:tc>
          <w:tcPr>
            <w:tcW w:w="1440" w:type="dxa"/>
          </w:tcPr>
          <w:p w:rsidR="009D1CCC" w:rsidRDefault="009D1CCC" w:rsidP="00CD5549">
            <w:pPr>
              <w:autoSpaceDE w:val="0"/>
              <w:autoSpaceDN w:val="0"/>
              <w:adjustRightInd w:val="0"/>
              <w:rPr>
                <w:rFonts w:ascii="NewAsterLTStd" w:hAnsi="NewAsterLTStd" w:cs="NewAsterLTStd"/>
                <w:sz w:val="20"/>
                <w:szCs w:val="20"/>
              </w:rPr>
            </w:pPr>
            <w:r>
              <w:rPr>
                <w:rFonts w:ascii="NewAsterLTStd" w:hAnsi="NewAsterLTStd" w:cs="NewAsterLTStd"/>
                <w:sz w:val="20"/>
                <w:szCs w:val="20"/>
              </w:rPr>
              <w:t>1 000</w:t>
            </w:r>
          </w:p>
        </w:tc>
      </w:tr>
      <w:tr w:rsidR="009D1CCC" w:rsidTr="009D1CCC">
        <w:tc>
          <w:tcPr>
            <w:tcW w:w="1615" w:type="dxa"/>
          </w:tcPr>
          <w:p w:rsidR="009D1CCC" w:rsidRDefault="009D1CCC" w:rsidP="00CD5549">
            <w:pPr>
              <w:autoSpaceDE w:val="0"/>
              <w:autoSpaceDN w:val="0"/>
              <w:adjustRightInd w:val="0"/>
              <w:rPr>
                <w:rFonts w:ascii="NewAsterLTStd" w:hAnsi="NewAsterLTStd" w:cs="NewAsterLTStd"/>
                <w:sz w:val="20"/>
                <w:szCs w:val="20"/>
              </w:rPr>
            </w:pPr>
            <w:r>
              <w:rPr>
                <w:rFonts w:ascii="NewAsterLTStd" w:hAnsi="NewAsterLTStd" w:cs="NewAsterLTStd"/>
                <w:sz w:val="20"/>
                <w:szCs w:val="20"/>
              </w:rPr>
              <w:t>thithëlopa</w:t>
            </w:r>
          </w:p>
        </w:tc>
        <w:tc>
          <w:tcPr>
            <w:tcW w:w="1440" w:type="dxa"/>
          </w:tcPr>
          <w:p w:rsidR="009D1CCC" w:rsidRDefault="009D1CCC" w:rsidP="00CD5549">
            <w:pPr>
              <w:autoSpaceDE w:val="0"/>
              <w:autoSpaceDN w:val="0"/>
              <w:adjustRightInd w:val="0"/>
              <w:rPr>
                <w:rFonts w:ascii="NewAsterLTStd" w:hAnsi="NewAsterLTStd" w:cs="NewAsterLTStd"/>
                <w:sz w:val="20"/>
                <w:szCs w:val="20"/>
              </w:rPr>
            </w:pPr>
            <w:r>
              <w:rPr>
                <w:rFonts w:ascii="NewAsterLTStd" w:hAnsi="NewAsterLTStd" w:cs="NewAsterLTStd"/>
                <w:sz w:val="20"/>
                <w:szCs w:val="20"/>
              </w:rPr>
              <w:t>100</w:t>
            </w:r>
          </w:p>
        </w:tc>
      </w:tr>
      <w:tr w:rsidR="009D1CCC" w:rsidTr="009D1CCC">
        <w:tc>
          <w:tcPr>
            <w:tcW w:w="1615" w:type="dxa"/>
          </w:tcPr>
          <w:p w:rsidR="009D1CCC" w:rsidRDefault="009D1CCC" w:rsidP="00CD5549">
            <w:pPr>
              <w:autoSpaceDE w:val="0"/>
              <w:autoSpaceDN w:val="0"/>
              <w:adjustRightInd w:val="0"/>
              <w:rPr>
                <w:rFonts w:ascii="NewAsterLTStd" w:hAnsi="NewAsterLTStd" w:cs="NewAsterLTStd"/>
                <w:sz w:val="20"/>
                <w:szCs w:val="20"/>
              </w:rPr>
            </w:pPr>
            <w:r>
              <w:rPr>
                <w:rFonts w:ascii="NewAsterLTStd" w:hAnsi="NewAsterLTStd" w:cs="NewAsterLTStd"/>
                <w:sz w:val="20"/>
                <w:szCs w:val="20"/>
              </w:rPr>
              <w:t>gjarpërinj</w:t>
            </w:r>
          </w:p>
        </w:tc>
        <w:tc>
          <w:tcPr>
            <w:tcW w:w="1440" w:type="dxa"/>
          </w:tcPr>
          <w:p w:rsidR="009D1CCC" w:rsidRDefault="009D1CCC" w:rsidP="00CD5549">
            <w:pPr>
              <w:autoSpaceDE w:val="0"/>
              <w:autoSpaceDN w:val="0"/>
              <w:adjustRightInd w:val="0"/>
              <w:rPr>
                <w:rFonts w:ascii="NewAsterLTStd" w:hAnsi="NewAsterLTStd" w:cs="NewAsterLTStd"/>
                <w:sz w:val="20"/>
                <w:szCs w:val="20"/>
              </w:rPr>
            </w:pPr>
            <w:r>
              <w:rPr>
                <w:rFonts w:ascii="NewAsterLTStd" w:hAnsi="NewAsterLTStd" w:cs="NewAsterLTStd"/>
                <w:sz w:val="20"/>
                <w:szCs w:val="20"/>
              </w:rPr>
              <w:t>5</w:t>
            </w:r>
          </w:p>
        </w:tc>
      </w:tr>
    </w:tbl>
    <w:p w:rsidR="009D1CCC" w:rsidRDefault="009D1CCC" w:rsidP="00CD5549">
      <w:pPr>
        <w:autoSpaceDE w:val="0"/>
        <w:autoSpaceDN w:val="0"/>
        <w:adjustRightInd w:val="0"/>
        <w:spacing w:after="0" w:line="240" w:lineRule="auto"/>
        <w:rPr>
          <w:rFonts w:ascii="NewAsterLTStd" w:hAnsi="NewAsterLTStd" w:cs="NewAsterLTStd"/>
          <w:sz w:val="20"/>
          <w:szCs w:val="20"/>
        </w:rPr>
      </w:pPr>
    </w:p>
    <w:p w:rsidR="009D1CCC" w:rsidRDefault="009D1CCC" w:rsidP="009D1CCC">
      <w:pPr>
        <w:autoSpaceDE w:val="0"/>
        <w:autoSpaceDN w:val="0"/>
        <w:adjustRightInd w:val="0"/>
        <w:spacing w:after="0" w:line="240" w:lineRule="auto"/>
        <w:rPr>
          <w:rFonts w:ascii="NewAsterLTStd" w:hAnsi="NewAsterLTStd" w:cs="NewAsterLTStd"/>
          <w:sz w:val="20"/>
          <w:szCs w:val="20"/>
        </w:rPr>
      </w:pPr>
      <w:r>
        <w:rPr>
          <w:rFonts w:ascii="NewAsterLTStd" w:hAnsi="NewAsterLTStd" w:cs="NewAsterLTStd"/>
          <w:sz w:val="20"/>
          <w:szCs w:val="20"/>
        </w:rPr>
        <w:t>Bimët barishtore përthithin energjinë e dritës</w:t>
      </w:r>
      <w:r>
        <w:rPr>
          <w:rFonts w:ascii="NewAsterLTStd" w:hAnsi="NewAsterLTStd" w:cs="NewAsterLTStd"/>
          <w:sz w:val="20"/>
          <w:szCs w:val="20"/>
        </w:rPr>
        <w:t xml:space="preserve"> </w:t>
      </w:r>
      <w:r>
        <w:rPr>
          <w:rFonts w:ascii="NewAsterLTStd" w:hAnsi="NewAsterLTStd" w:cs="NewAsterLTStd"/>
          <w:sz w:val="20"/>
          <w:szCs w:val="20"/>
        </w:rPr>
        <w:t>për të kryer fotosintezën. Shkruani me fjalë</w:t>
      </w:r>
      <w:r>
        <w:rPr>
          <w:rFonts w:ascii="NewAsterLTStd" w:hAnsi="NewAsterLTStd" w:cs="NewAsterLTStd"/>
          <w:sz w:val="20"/>
          <w:szCs w:val="20"/>
        </w:rPr>
        <w:t xml:space="preserve"> </w:t>
      </w:r>
      <w:r>
        <w:rPr>
          <w:rFonts w:ascii="NewAsterLTStd" w:hAnsi="NewAsterLTStd" w:cs="NewAsterLTStd"/>
          <w:sz w:val="20"/>
          <w:szCs w:val="20"/>
        </w:rPr>
        <w:t>ekuacionin e këtij reaksioni.</w:t>
      </w:r>
    </w:p>
    <w:p w:rsidR="009D1CCC" w:rsidRDefault="009D1CCC" w:rsidP="009D1CCC">
      <w:pPr>
        <w:autoSpaceDE w:val="0"/>
        <w:autoSpaceDN w:val="0"/>
        <w:adjustRightInd w:val="0"/>
        <w:spacing w:after="0" w:line="240" w:lineRule="auto"/>
        <w:rPr>
          <w:rFonts w:ascii="NewAsterLTStd" w:hAnsi="NewAsterLTStd" w:cs="NewAsterLTStd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3"/>
        <w:gridCol w:w="1141"/>
        <w:gridCol w:w="1151"/>
        <w:gridCol w:w="1167"/>
        <w:gridCol w:w="1167"/>
        <w:gridCol w:w="1167"/>
        <w:gridCol w:w="1167"/>
        <w:gridCol w:w="1167"/>
      </w:tblGrid>
      <w:tr w:rsidR="009D1CCC" w:rsidTr="00B51262">
        <w:trPr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CC" w:rsidRDefault="009D1CCC" w:rsidP="00B51262">
            <w:pPr>
              <w:spacing w:before="120" w:after="12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Notat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CC" w:rsidRDefault="009D1CCC" w:rsidP="00B51262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CC" w:rsidRDefault="009D1CCC" w:rsidP="00B51262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CC" w:rsidRDefault="009D1CCC" w:rsidP="00B51262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CC" w:rsidRDefault="009D1CCC" w:rsidP="00B51262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CC" w:rsidRDefault="009D1CCC" w:rsidP="00B51262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CC" w:rsidRDefault="009D1CCC" w:rsidP="00B51262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CC" w:rsidRDefault="009D1CCC" w:rsidP="00B51262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</w:t>
            </w:r>
          </w:p>
        </w:tc>
      </w:tr>
      <w:tr w:rsidR="009D1CCC" w:rsidTr="00B51262">
        <w:trPr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CC" w:rsidRDefault="009D1CCC" w:rsidP="00B51262">
            <w:pPr>
              <w:spacing w:before="120" w:after="12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Pikët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CC" w:rsidRDefault="009D1CCC" w:rsidP="00B51262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1-8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CC" w:rsidRDefault="009D1CCC" w:rsidP="00B51262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9-12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CC" w:rsidRDefault="009D1CCC" w:rsidP="00B51262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13-16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CC" w:rsidRDefault="009D1CCC" w:rsidP="00B51262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17-20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CC" w:rsidRDefault="009D1CCC" w:rsidP="00B51262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21-24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CC" w:rsidRDefault="009D1CCC" w:rsidP="00B51262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25-28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CC" w:rsidRDefault="009D1CCC" w:rsidP="00B51262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29-32</w:t>
            </w:r>
          </w:p>
        </w:tc>
      </w:tr>
    </w:tbl>
    <w:p w:rsidR="009D1CCC" w:rsidRDefault="009D1CCC" w:rsidP="009D1CCC">
      <w:pPr>
        <w:autoSpaceDE w:val="0"/>
        <w:autoSpaceDN w:val="0"/>
        <w:adjustRightInd w:val="0"/>
        <w:spacing w:after="0" w:line="240" w:lineRule="auto"/>
      </w:pPr>
    </w:p>
    <w:sectPr w:rsidR="009D1C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NewAsterLTSt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utigerLTStd-UltraBlac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533938"/>
    <w:multiLevelType w:val="hybridMultilevel"/>
    <w:tmpl w:val="F2009B8E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C1646E"/>
    <w:multiLevelType w:val="hybridMultilevel"/>
    <w:tmpl w:val="94085CEA"/>
    <w:lvl w:ilvl="0" w:tplc="041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81B"/>
    <w:rsid w:val="000A5B05"/>
    <w:rsid w:val="002E71C7"/>
    <w:rsid w:val="0037581B"/>
    <w:rsid w:val="009D1CCC"/>
    <w:rsid w:val="00CD5549"/>
    <w:rsid w:val="00DD1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4AFFB1-202F-412C-8BFF-4EAD81A6D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350"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D13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q-AL"/>
    </w:rPr>
  </w:style>
  <w:style w:type="paragraph" w:styleId="ListParagraph">
    <w:name w:val="List Paragraph"/>
    <w:basedOn w:val="Normal"/>
    <w:uiPriority w:val="34"/>
    <w:qFormat/>
    <w:rsid w:val="00DD1350"/>
    <w:pPr>
      <w:ind w:left="720"/>
      <w:contextualSpacing/>
    </w:pPr>
  </w:style>
  <w:style w:type="table" w:styleId="TableGrid">
    <w:name w:val="Table Grid"/>
    <w:basedOn w:val="TableNormal"/>
    <w:uiPriority w:val="39"/>
    <w:rsid w:val="00CD5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Elona</dc:creator>
  <cp:keywords/>
  <dc:description/>
  <cp:lastModifiedBy>Elona</cp:lastModifiedBy>
  <cp:revision>2</cp:revision>
  <dcterms:created xsi:type="dcterms:W3CDTF">2022-05-31T08:40:00Z</dcterms:created>
  <dcterms:modified xsi:type="dcterms:W3CDTF">2022-05-31T08:40:00Z</dcterms:modified>
</cp:coreProperties>
</file>